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9888F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2793"/>
        <w:gridCol w:w="3815"/>
      </w:tblGrid>
      <w:tr w:rsidR="002D7D48" w:rsidRPr="007701EB" w14:paraId="4C098893" w14:textId="77777777">
        <w:tc>
          <w:tcPr>
            <w:tcW w:w="3303" w:type="dxa"/>
          </w:tcPr>
          <w:p w14:paraId="4C098890" w14:textId="77777777" w:rsidR="002D7D48" w:rsidRPr="007701EB" w:rsidRDefault="002D7D4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3" w:type="dxa"/>
          </w:tcPr>
          <w:p w14:paraId="4C098891" w14:textId="77777777" w:rsidR="002D7D48" w:rsidRPr="007701EB" w:rsidRDefault="002D7D4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15" w:type="dxa"/>
          </w:tcPr>
          <w:p w14:paraId="4C098892" w14:textId="77777777" w:rsidR="002D7D48" w:rsidRPr="007701EB" w:rsidRDefault="002D7D48">
            <w:pPr>
              <w:pStyle w:val="a7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098894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5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6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7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8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9" w14:textId="77777777" w:rsidR="002D7D48" w:rsidRPr="007701EB" w:rsidRDefault="00BC7F77">
      <w:pPr>
        <w:pStyle w:val="af3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ТЕХНИЧЕСКОЕ ЗАДАНИЕ </w:t>
      </w:r>
    </w:p>
    <w:p w14:paraId="4C09889A" w14:textId="77777777" w:rsidR="002D7D48" w:rsidRPr="007701EB" w:rsidRDefault="00BC7F77">
      <w:pPr>
        <w:pStyle w:val="a7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на запуск в промышленную эксплуатацию серверной инфраструктуры для размещения виртуальных машин, обеспечивающих работоспособность системы «ИНТЕЛЛЕКТУАЛЬНАЯ СИСТЕМА УЧЕТА» для нужд АО «ЭнергосбыТ Плюс»</w:t>
      </w:r>
    </w:p>
    <w:p w14:paraId="4C09889B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C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D" w14:textId="77777777" w:rsidR="002D7D48" w:rsidRPr="007701EB" w:rsidRDefault="002D7D48">
      <w:pPr>
        <w:pStyle w:val="a5"/>
        <w:rPr>
          <w:rFonts w:ascii="Tahoma" w:hAnsi="Tahoma" w:cs="Tahoma"/>
          <w:sz w:val="20"/>
          <w:szCs w:val="20"/>
        </w:rPr>
      </w:pPr>
    </w:p>
    <w:p w14:paraId="4C09889E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89F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br w:type="page" w:clear="all"/>
      </w:r>
    </w:p>
    <w:p w14:paraId="4C0988A0" w14:textId="77777777" w:rsidR="002D7D48" w:rsidRPr="007701EB" w:rsidRDefault="00BC7F77">
      <w:pPr>
        <w:pStyle w:val="af3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lastRenderedPageBreak/>
        <w:t>Содержание</w:t>
      </w:r>
    </w:p>
    <w:p w14:paraId="77C9BE59" w14:textId="44164E07" w:rsidR="00C85537" w:rsidRDefault="00BC7F77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r w:rsidRPr="007701EB">
        <w:rPr>
          <w:rFonts w:ascii="Tahoma" w:hAnsi="Tahoma" w:cs="Tahoma"/>
          <w:sz w:val="20"/>
          <w:szCs w:val="20"/>
        </w:rPr>
        <w:fldChar w:fldCharType="begin"/>
      </w:r>
      <w:r w:rsidRPr="007701EB">
        <w:rPr>
          <w:rFonts w:ascii="Tahoma" w:hAnsi="Tahoma" w:cs="Tahoma"/>
          <w:sz w:val="20"/>
          <w:szCs w:val="20"/>
        </w:rPr>
        <w:instrText xml:space="preserve"> TOC \o "1-2" \h \z \u </w:instrText>
      </w:r>
      <w:r w:rsidRPr="007701EB">
        <w:rPr>
          <w:rFonts w:ascii="Tahoma" w:hAnsi="Tahoma" w:cs="Tahoma"/>
          <w:sz w:val="20"/>
          <w:szCs w:val="20"/>
        </w:rPr>
        <w:fldChar w:fldCharType="separate"/>
      </w:r>
      <w:hyperlink w:anchor="_Toc175576405" w:history="1">
        <w:r w:rsidR="00C85537" w:rsidRPr="00885CB2">
          <w:rPr>
            <w:rStyle w:val="af2"/>
            <w:rFonts w:ascii="Tahoma" w:hAnsi="Tahoma" w:cs="Tahoma"/>
            <w:noProof/>
          </w:rPr>
          <w:t>1.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Термины, сокращения и определения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_Toc175576405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3</w:t>
        </w:r>
        <w:r w:rsidR="00C85537">
          <w:rPr>
            <w:noProof/>
            <w:webHidden/>
          </w:rPr>
          <w:fldChar w:fldCharType="end"/>
        </w:r>
      </w:hyperlink>
    </w:p>
    <w:p w14:paraId="11984695" w14:textId="4E28146D" w:rsidR="00C85537" w:rsidRDefault="003C17ED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06" w:history="1">
        <w:r w:rsidR="00C85537" w:rsidRPr="00885CB2">
          <w:rPr>
            <w:rStyle w:val="af2"/>
            <w:rFonts w:ascii="Tahoma" w:hAnsi="Tahoma" w:cs="Tahoma"/>
            <w:noProof/>
          </w:rPr>
          <w:t>2.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ОБЩИЕ СВЕДЕНИЯ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_Toc175576406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7</w:t>
        </w:r>
        <w:r w:rsidR="00C85537">
          <w:rPr>
            <w:noProof/>
            <w:webHidden/>
          </w:rPr>
          <w:fldChar w:fldCharType="end"/>
        </w:r>
      </w:hyperlink>
    </w:p>
    <w:p w14:paraId="19D88B7D" w14:textId="23BDD2A1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07" w:history="1">
        <w:r w:rsidR="00C85537" w:rsidRPr="00885CB2">
          <w:rPr>
            <w:rStyle w:val="af2"/>
            <w:rFonts w:ascii="Tahoma" w:hAnsi="Tahoma" w:cs="Tahoma"/>
            <w:noProof/>
          </w:rPr>
          <w:t>2.1.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Полное наименование работ и условное обозначение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_Toc175576407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7</w:t>
        </w:r>
        <w:r w:rsidR="00C85537">
          <w:rPr>
            <w:noProof/>
            <w:webHidden/>
          </w:rPr>
          <w:fldChar w:fldCharType="end"/>
        </w:r>
      </w:hyperlink>
    </w:p>
    <w:p w14:paraId="236BE738" w14:textId="161AE308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08" w:history="1">
        <w:r w:rsidR="00C85537" w:rsidRPr="00885CB2">
          <w:rPr>
            <w:rStyle w:val="af2"/>
            <w:rFonts w:ascii="Tahoma" w:hAnsi="Tahoma" w:cs="Tahoma"/>
            <w:noProof/>
          </w:rPr>
          <w:t>2.2.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Сроки начала и окончания работ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_Toc175576408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7</w:t>
        </w:r>
        <w:r w:rsidR="00C85537">
          <w:rPr>
            <w:noProof/>
            <w:webHidden/>
          </w:rPr>
          <w:fldChar w:fldCharType="end"/>
        </w:r>
      </w:hyperlink>
    </w:p>
    <w:p w14:paraId="7D921AA5" w14:textId="41086DFD" w:rsidR="00C85537" w:rsidRDefault="003C17ED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09" w:history="1">
        <w:r w:rsidR="00C85537" w:rsidRPr="00885CB2">
          <w:rPr>
            <w:rStyle w:val="af2"/>
            <w:rFonts w:ascii="Tahoma" w:hAnsi="Tahoma" w:cs="Tahoma"/>
            <w:noProof/>
          </w:rPr>
          <w:t>3.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СОСТАВ РАБОТ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_Toc175576409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8</w:t>
        </w:r>
        <w:r w:rsidR="00C85537">
          <w:rPr>
            <w:noProof/>
            <w:webHidden/>
          </w:rPr>
          <w:fldChar w:fldCharType="end"/>
        </w:r>
      </w:hyperlink>
    </w:p>
    <w:p w14:paraId="69151AD5" w14:textId="69CE9575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0" w:history="1">
        <w:r w:rsidR="00C85537" w:rsidRPr="00885CB2">
          <w:rPr>
            <w:rStyle w:val="af2"/>
            <w:rFonts w:ascii="Tahoma" w:hAnsi="Tahoma" w:cs="Tahoma"/>
            <w:noProof/>
          </w:rPr>
          <w:t>3.1.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Перечень этапов работ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_Toc175576410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8</w:t>
        </w:r>
        <w:r w:rsidR="00C85537">
          <w:rPr>
            <w:noProof/>
            <w:webHidden/>
          </w:rPr>
          <w:fldChar w:fldCharType="end"/>
        </w:r>
      </w:hyperlink>
    </w:p>
    <w:p w14:paraId="69B356FC" w14:textId="522C285C" w:rsidR="00C85537" w:rsidRDefault="003C17ED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1" w:history="1">
        <w:r w:rsidR="00C85537" w:rsidRPr="00885CB2">
          <w:rPr>
            <w:rStyle w:val="af2"/>
            <w:rFonts w:ascii="Tahoma" w:hAnsi="Tahoma" w:cs="Tahoma"/>
            <w:noProof/>
          </w:rPr>
          <w:t>4.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ХАРАКТЕРИСТИКИ ОБЪЕКТА АВТОМАТИЗАЦИИ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_Toc175576411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9</w:t>
        </w:r>
        <w:r w:rsidR="00C85537">
          <w:rPr>
            <w:noProof/>
            <w:webHidden/>
          </w:rPr>
          <w:fldChar w:fldCharType="end"/>
        </w:r>
      </w:hyperlink>
    </w:p>
    <w:p w14:paraId="201CFA2F" w14:textId="4EC2BCED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2" w:history="1">
        <w:r w:rsidR="00C85537" w:rsidRPr="00885CB2">
          <w:rPr>
            <w:rStyle w:val="af2"/>
            <w:rFonts w:ascii="Tahoma" w:hAnsi="Tahoma" w:cs="Tahoma"/>
            <w:noProof/>
          </w:rPr>
          <w:t>4.1.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Перечень объектов для проведения работ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_Toc175576412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9</w:t>
        </w:r>
        <w:r w:rsidR="00C85537">
          <w:rPr>
            <w:noProof/>
            <w:webHidden/>
          </w:rPr>
          <w:fldChar w:fldCharType="end"/>
        </w:r>
      </w:hyperlink>
    </w:p>
    <w:p w14:paraId="12B6A17D" w14:textId="020DE8D1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3" w:history="1">
        <w:r w:rsidR="00C85537" w:rsidRPr="00885CB2">
          <w:rPr>
            <w:rStyle w:val="af2"/>
            <w:rFonts w:ascii="Tahoma" w:hAnsi="Tahoma" w:cs="Tahoma"/>
            <w:noProof/>
          </w:rPr>
          <w:t>4.2.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Общие требования к программно-аппаратному комплексу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_Toc175576413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9</w:t>
        </w:r>
        <w:r w:rsidR="00C85537">
          <w:rPr>
            <w:noProof/>
            <w:webHidden/>
          </w:rPr>
          <w:fldChar w:fldCharType="end"/>
        </w:r>
      </w:hyperlink>
    </w:p>
    <w:p w14:paraId="035DE5AC" w14:textId="3DE7731D" w:rsidR="00C85537" w:rsidRDefault="003C17ED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4" w:history="1">
        <w:r w:rsidR="00C85537" w:rsidRPr="00885CB2">
          <w:rPr>
            <w:rStyle w:val="af2"/>
            <w:rFonts w:ascii="Tahoma" w:hAnsi="Tahoma" w:cs="Tahoma"/>
            <w:noProof/>
          </w:rPr>
          <w:t>5.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КОМПОНЕНТАМ СИСТЕМЫ И ВЫПОЛНЕНИЮ РАБОТ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_Toc175576414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10</w:t>
        </w:r>
        <w:r w:rsidR="00C85537">
          <w:rPr>
            <w:noProof/>
            <w:webHidden/>
          </w:rPr>
          <w:fldChar w:fldCharType="end"/>
        </w:r>
      </w:hyperlink>
    </w:p>
    <w:p w14:paraId="44409FDF" w14:textId="385E64AE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5" w:history="1">
        <w:r w:rsidR="00C85537" w:rsidRPr="00885CB2">
          <w:rPr>
            <w:rStyle w:val="af2"/>
            <w:rFonts w:ascii="Tahoma" w:hAnsi="Tahoma" w:cs="Tahoma"/>
            <w:noProof/>
          </w:rPr>
          <w:t>5.1.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Общие технические требования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_Toc175576415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10</w:t>
        </w:r>
        <w:r w:rsidR="00C85537">
          <w:rPr>
            <w:noProof/>
            <w:webHidden/>
          </w:rPr>
          <w:fldChar w:fldCharType="end"/>
        </w:r>
      </w:hyperlink>
    </w:p>
    <w:p w14:paraId="7E42042D" w14:textId="2A3A6C7B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6" w:history="1">
        <w:r w:rsidR="00C85537" w:rsidRPr="00885CB2">
          <w:rPr>
            <w:rStyle w:val="af2"/>
            <w:rFonts w:ascii="Tahoma" w:hAnsi="Tahoma" w:cs="Tahoma"/>
            <w:noProof/>
          </w:rPr>
          <w:t>5.2.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составу и порядку проведения работ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_Toc175576416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10</w:t>
        </w:r>
        <w:r w:rsidR="00C85537">
          <w:rPr>
            <w:noProof/>
            <w:webHidden/>
          </w:rPr>
          <w:fldChar w:fldCharType="end"/>
        </w:r>
      </w:hyperlink>
    </w:p>
    <w:p w14:paraId="45A72E34" w14:textId="7F7AB5EA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7" w:history="1">
        <w:r w:rsidR="00C85537" w:rsidRPr="00885CB2">
          <w:rPr>
            <w:rStyle w:val="af2"/>
            <w:rFonts w:ascii="Tahoma" w:hAnsi="Tahoma" w:cs="Tahoma"/>
            <w:noProof/>
          </w:rPr>
          <w:t>5.3.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eastAsia="Tahoma" w:hAnsi="Tahoma" w:cs="Tahoma"/>
            <w:noProof/>
          </w:rPr>
          <w:t>Требования к гарантийному сопровождению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_Toc175576417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11</w:t>
        </w:r>
        <w:r w:rsidR="00C85537">
          <w:rPr>
            <w:noProof/>
            <w:webHidden/>
          </w:rPr>
          <w:fldChar w:fldCharType="end"/>
        </w:r>
      </w:hyperlink>
    </w:p>
    <w:p w14:paraId="39A46479" w14:textId="34343C9B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8" w:history="1">
        <w:r w:rsidR="00C85537" w:rsidRPr="00885CB2">
          <w:rPr>
            <w:rStyle w:val="af2"/>
            <w:rFonts w:ascii="Tahoma" w:hAnsi="Tahoma" w:cs="Tahoma"/>
            <w:noProof/>
          </w:rPr>
          <w:t>5.4.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вычислительной системе ПАК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_Toc175576418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13</w:t>
        </w:r>
        <w:r w:rsidR="00C85537">
          <w:rPr>
            <w:noProof/>
            <w:webHidden/>
          </w:rPr>
          <w:fldChar w:fldCharType="end"/>
        </w:r>
      </w:hyperlink>
    </w:p>
    <w:p w14:paraId="72AF38CA" w14:textId="4DD771D8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19" w:history="1">
        <w:r w:rsidR="00C85537" w:rsidRPr="00885CB2">
          <w:rPr>
            <w:rStyle w:val="af2"/>
            <w:rFonts w:ascii="Tahoma" w:hAnsi="Tahoma" w:cs="Tahoma"/>
            <w:noProof/>
          </w:rPr>
          <w:t>5.5.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системе хранения данных ПАК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_Toc175576419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15</w:t>
        </w:r>
        <w:r w:rsidR="00C85537">
          <w:rPr>
            <w:noProof/>
            <w:webHidden/>
          </w:rPr>
          <w:fldChar w:fldCharType="end"/>
        </w:r>
      </w:hyperlink>
    </w:p>
    <w:p w14:paraId="47229E7C" w14:textId="444C5D12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20" w:history="1">
        <w:r w:rsidR="00C85537" w:rsidRPr="00885CB2">
          <w:rPr>
            <w:rStyle w:val="af2"/>
            <w:rFonts w:ascii="Tahoma" w:hAnsi="Tahoma" w:cs="Tahoma"/>
            <w:noProof/>
          </w:rPr>
          <w:t>5.6.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системе сетевой коммутации ПАК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_Toc175576420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17</w:t>
        </w:r>
        <w:r w:rsidR="00C85537">
          <w:rPr>
            <w:noProof/>
            <w:webHidden/>
          </w:rPr>
          <w:fldChar w:fldCharType="end"/>
        </w:r>
      </w:hyperlink>
    </w:p>
    <w:p w14:paraId="1626D3B1" w14:textId="3B695230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21" w:history="1">
        <w:r w:rsidR="00C85537" w:rsidRPr="00885CB2">
          <w:rPr>
            <w:rStyle w:val="af2"/>
            <w:rFonts w:ascii="Tahoma" w:hAnsi="Tahoma" w:cs="Tahoma"/>
            <w:noProof/>
          </w:rPr>
          <w:t>5.7.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системе сетевой коммутации управляющих интерфейсов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_Toc175576421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18</w:t>
        </w:r>
        <w:r w:rsidR="00C85537">
          <w:rPr>
            <w:noProof/>
            <w:webHidden/>
          </w:rPr>
          <w:fldChar w:fldCharType="end"/>
        </w:r>
      </w:hyperlink>
    </w:p>
    <w:p w14:paraId="6A93DC34" w14:textId="001F166E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22" w:history="1">
        <w:r w:rsidR="00C85537" w:rsidRPr="00885CB2">
          <w:rPr>
            <w:rStyle w:val="af2"/>
            <w:rFonts w:ascii="Tahoma" w:hAnsi="Tahoma" w:cs="Tahoma"/>
            <w:noProof/>
          </w:rPr>
          <w:t>5.8.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системе резервного копирования;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_Toc175576422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18</w:t>
        </w:r>
        <w:r w:rsidR="00C85537">
          <w:rPr>
            <w:noProof/>
            <w:webHidden/>
          </w:rPr>
          <w:fldChar w:fldCharType="end"/>
        </w:r>
      </w:hyperlink>
    </w:p>
    <w:p w14:paraId="4573ABDB" w14:textId="4DCDC57A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23" w:history="1">
        <w:r w:rsidR="00C85537" w:rsidRPr="00885CB2">
          <w:rPr>
            <w:rStyle w:val="af2"/>
            <w:rFonts w:ascii="Tahoma" w:hAnsi="Tahoma" w:cs="Tahoma"/>
            <w:noProof/>
          </w:rPr>
          <w:t>5.9.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eastAsia="Tahoma" w:hAnsi="Tahoma" w:cs="Tahoma"/>
            <w:noProof/>
          </w:rPr>
          <w:t>Требования к программному обеспечению системы резервного копирования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_Toc175576423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20</w:t>
        </w:r>
        <w:r w:rsidR="00C85537">
          <w:rPr>
            <w:noProof/>
            <w:webHidden/>
          </w:rPr>
          <w:fldChar w:fldCharType="end"/>
        </w:r>
      </w:hyperlink>
    </w:p>
    <w:p w14:paraId="0194B8CB" w14:textId="5FA7FAF9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24" w:history="1">
        <w:r w:rsidR="00C85537" w:rsidRPr="00885CB2">
          <w:rPr>
            <w:rStyle w:val="af2"/>
            <w:rFonts w:ascii="Tahoma" w:hAnsi="Tahoma" w:cs="Tahoma"/>
            <w:noProof/>
          </w:rPr>
          <w:t>5.10.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пассивному оборудованию и материалам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_Toc175576424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23</w:t>
        </w:r>
        <w:r w:rsidR="00C85537">
          <w:rPr>
            <w:noProof/>
            <w:webHidden/>
          </w:rPr>
          <w:fldChar w:fldCharType="end"/>
        </w:r>
      </w:hyperlink>
    </w:p>
    <w:p w14:paraId="4181FB1E" w14:textId="44A92BBF" w:rsidR="00C85537" w:rsidRDefault="003C17ED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75576425" w:history="1">
        <w:r w:rsidR="00C85537" w:rsidRPr="00885CB2">
          <w:rPr>
            <w:rStyle w:val="af2"/>
            <w:rFonts w:ascii="Tahoma" w:hAnsi="Tahoma" w:cs="Tahoma"/>
            <w:noProof/>
          </w:rPr>
          <w:t>5.11.</w:t>
        </w:r>
        <w:r w:rsidR="00C85537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85537" w:rsidRPr="00885CB2">
          <w:rPr>
            <w:rStyle w:val="af2"/>
            <w:rFonts w:ascii="Tahoma" w:hAnsi="Tahoma" w:cs="Tahoma"/>
            <w:noProof/>
          </w:rPr>
          <w:t>Требования к составу и содержанию документов</w:t>
        </w:r>
        <w:r w:rsidR="00C85537">
          <w:rPr>
            <w:noProof/>
            <w:webHidden/>
          </w:rPr>
          <w:tab/>
        </w:r>
        <w:r w:rsidR="00C85537">
          <w:rPr>
            <w:noProof/>
            <w:webHidden/>
          </w:rPr>
          <w:fldChar w:fldCharType="begin"/>
        </w:r>
        <w:r w:rsidR="00C85537">
          <w:rPr>
            <w:noProof/>
            <w:webHidden/>
          </w:rPr>
          <w:instrText xml:space="preserve"> PAGEREF _Toc175576425 \h </w:instrText>
        </w:r>
        <w:r w:rsidR="00C85537">
          <w:rPr>
            <w:noProof/>
            <w:webHidden/>
          </w:rPr>
        </w:r>
        <w:r w:rsidR="00C85537">
          <w:rPr>
            <w:noProof/>
            <w:webHidden/>
          </w:rPr>
          <w:fldChar w:fldCharType="separate"/>
        </w:r>
        <w:r w:rsidR="00C85537">
          <w:rPr>
            <w:noProof/>
            <w:webHidden/>
          </w:rPr>
          <w:t>24</w:t>
        </w:r>
        <w:r w:rsidR="00C85537">
          <w:rPr>
            <w:noProof/>
            <w:webHidden/>
          </w:rPr>
          <w:fldChar w:fldCharType="end"/>
        </w:r>
      </w:hyperlink>
    </w:p>
    <w:p w14:paraId="4C0988B6" w14:textId="5C099C9B" w:rsidR="002D7D48" w:rsidRPr="007701EB" w:rsidRDefault="00BC7F77">
      <w:pPr>
        <w:pStyle w:val="14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fldChar w:fldCharType="end"/>
      </w:r>
      <w:r w:rsidRPr="007701EB">
        <w:rPr>
          <w:rFonts w:ascii="Tahoma" w:hAnsi="Tahoma" w:cs="Tahoma"/>
          <w:sz w:val="20"/>
          <w:szCs w:val="20"/>
        </w:rPr>
        <w:br w:type="page" w:clear="all"/>
      </w:r>
    </w:p>
    <w:p w14:paraId="4C0988B7" w14:textId="77777777" w:rsidR="002D7D48" w:rsidRPr="007701EB" w:rsidRDefault="00BC7F77">
      <w:pPr>
        <w:pStyle w:val="1"/>
        <w:rPr>
          <w:rFonts w:ascii="Tahoma" w:hAnsi="Tahoma" w:cs="Tahoma"/>
          <w:sz w:val="20"/>
          <w:szCs w:val="20"/>
        </w:rPr>
      </w:pPr>
      <w:bookmarkStart w:id="0" w:name="_Toc175576405"/>
      <w:r w:rsidRPr="007701EB">
        <w:rPr>
          <w:rFonts w:ascii="Tahoma" w:hAnsi="Tahoma" w:cs="Tahoma"/>
          <w:sz w:val="20"/>
          <w:szCs w:val="20"/>
        </w:rPr>
        <w:lastRenderedPageBreak/>
        <w:t>Термины, сокращения и определения</w:t>
      </w:r>
      <w:bookmarkEnd w:id="0"/>
    </w:p>
    <w:tbl>
      <w:tblPr>
        <w:tblStyle w:val="aff3"/>
        <w:tblW w:w="5000" w:type="pct"/>
        <w:tblLayout w:type="fixed"/>
        <w:tblLook w:val="04A0" w:firstRow="1" w:lastRow="0" w:firstColumn="1" w:lastColumn="0" w:noHBand="0" w:noVBand="1"/>
      </w:tblPr>
      <w:tblGrid>
        <w:gridCol w:w="1696"/>
        <w:gridCol w:w="8215"/>
      </w:tblGrid>
      <w:tr w:rsidR="006604DF" w:rsidRPr="007701EB" w14:paraId="4C0988BA" w14:textId="77777777" w:rsidTr="005C33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tcW w:w="1696" w:type="dxa"/>
          </w:tcPr>
          <w:p w14:paraId="4C0988B8" w14:textId="77777777" w:rsidR="006604DF" w:rsidRPr="007701EB" w:rsidRDefault="006604DF" w:rsidP="005C3382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Термин, сокращение</w:t>
            </w:r>
          </w:p>
        </w:tc>
        <w:tc>
          <w:tcPr>
            <w:tcW w:w="8215" w:type="dxa"/>
          </w:tcPr>
          <w:p w14:paraId="4C0988B9" w14:textId="77777777" w:rsidR="006604DF" w:rsidRPr="007701EB" w:rsidRDefault="006604DF" w:rsidP="005C3382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Определение</w:t>
            </w:r>
          </w:p>
        </w:tc>
      </w:tr>
      <w:tr w:rsidR="006604DF" w:rsidRPr="003C17ED" w14:paraId="4C0988BD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B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API</w:t>
            </w:r>
          </w:p>
        </w:tc>
        <w:tc>
          <w:tcPr>
            <w:tcW w:w="8215" w:type="dxa"/>
            <w:vAlign w:val="bottom"/>
          </w:tcPr>
          <w:p w14:paraId="4C0988B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Application Programming Interface.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Программный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интерфейс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приложения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604DF" w:rsidRPr="007701EB" w14:paraId="4C0988C0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B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BGP</w:t>
            </w:r>
          </w:p>
        </w:tc>
        <w:tc>
          <w:tcPr>
            <w:tcW w:w="8215" w:type="dxa"/>
            <w:vAlign w:val="bottom"/>
          </w:tcPr>
          <w:p w14:paraId="4C0988B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Border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Gateway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Протокол граничного шлюза. Динамический протокол маршрутизации</w:t>
            </w:r>
          </w:p>
        </w:tc>
      </w:tr>
      <w:tr w:rsidR="006604DF" w:rsidRPr="003C17ED" w14:paraId="4C0988C3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C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CIFS</w:t>
            </w:r>
          </w:p>
        </w:tc>
        <w:tc>
          <w:tcPr>
            <w:tcW w:w="8215" w:type="dxa"/>
            <w:vAlign w:val="bottom"/>
          </w:tcPr>
          <w:p w14:paraId="4C0988C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Common Internet File System.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Первая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версия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протокола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SMB</w:t>
            </w:r>
          </w:p>
        </w:tc>
      </w:tr>
      <w:tr w:rsidR="006604DF" w:rsidRPr="007701EB" w14:paraId="4C0988C6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C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CLI</w:t>
            </w:r>
          </w:p>
        </w:tc>
        <w:tc>
          <w:tcPr>
            <w:tcW w:w="8215" w:type="dxa"/>
            <w:vAlign w:val="bottom"/>
          </w:tcPr>
          <w:p w14:paraId="4C0988C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Command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line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interface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Интерфейс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командрой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строки</w:t>
            </w:r>
          </w:p>
        </w:tc>
      </w:tr>
      <w:tr w:rsidR="006604DF" w:rsidRPr="007701EB" w14:paraId="4C0988C9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C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CPU</w:t>
            </w:r>
          </w:p>
        </w:tc>
        <w:tc>
          <w:tcPr>
            <w:tcW w:w="8215" w:type="dxa"/>
            <w:vAlign w:val="bottom"/>
          </w:tcPr>
          <w:p w14:paraId="4C0988C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Сentral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Processing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Unit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Центральный процессор</w:t>
            </w:r>
          </w:p>
        </w:tc>
      </w:tr>
      <w:tr w:rsidR="006604DF" w:rsidRPr="007701EB" w14:paraId="4C0988CC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C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DoS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15" w:type="dxa"/>
            <w:vAlign w:val="bottom"/>
          </w:tcPr>
          <w:p w14:paraId="4C0988C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Denial-of-service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attack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Атака на отказ в обслуживании</w:t>
            </w:r>
          </w:p>
        </w:tc>
      </w:tr>
      <w:tr w:rsidR="006604DF" w:rsidRPr="007701EB" w14:paraId="4C0988CF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C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DSCP</w:t>
            </w:r>
          </w:p>
        </w:tc>
        <w:tc>
          <w:tcPr>
            <w:tcW w:w="8215" w:type="dxa"/>
            <w:vAlign w:val="bottom"/>
          </w:tcPr>
          <w:p w14:paraId="4C0988C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Differentiated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Services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Code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Point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Точка кода дифференцированных услуг. Класс сервиса при работе механизма обеспечения качества обслуживания</w:t>
            </w:r>
          </w:p>
        </w:tc>
      </w:tr>
      <w:tr w:rsidR="006604DF" w:rsidRPr="007701EB" w14:paraId="4C0988D2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D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HDD</w:t>
            </w:r>
          </w:p>
        </w:tc>
        <w:tc>
          <w:tcPr>
            <w:tcW w:w="8215" w:type="dxa"/>
            <w:vAlign w:val="bottom"/>
          </w:tcPr>
          <w:p w14:paraId="4C0988D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Hard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magnetic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disk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drive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 Запоминающее устройство (устройство хранения информации, накопитель) произвольного доступа, основанное на принципе магнитной записи</w:t>
            </w:r>
          </w:p>
        </w:tc>
      </w:tr>
      <w:tr w:rsidR="006604DF" w:rsidRPr="007701EB" w14:paraId="4C0988D5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D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I/O</w:t>
            </w:r>
          </w:p>
        </w:tc>
        <w:tc>
          <w:tcPr>
            <w:tcW w:w="8215" w:type="dxa"/>
            <w:vAlign w:val="bottom"/>
          </w:tcPr>
          <w:p w14:paraId="4C0988D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Input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Output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Операрации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ввода/вывода</w:t>
            </w:r>
          </w:p>
        </w:tc>
      </w:tr>
      <w:tr w:rsidR="006604DF" w:rsidRPr="007701EB" w14:paraId="4C0988D8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D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ICMP</w:t>
            </w:r>
          </w:p>
        </w:tc>
        <w:tc>
          <w:tcPr>
            <w:tcW w:w="8215" w:type="dxa"/>
            <w:vAlign w:val="bottom"/>
          </w:tcPr>
          <w:p w14:paraId="4C0988D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Internet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Control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Message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Протокол межсетевых управляющих сообщений</w:t>
            </w:r>
          </w:p>
        </w:tc>
      </w:tr>
      <w:tr w:rsidR="006604DF" w:rsidRPr="007701EB" w14:paraId="4C0988DB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D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IMIX</w:t>
            </w:r>
          </w:p>
        </w:tc>
        <w:tc>
          <w:tcPr>
            <w:tcW w:w="8215" w:type="dxa"/>
            <w:vAlign w:val="bottom"/>
          </w:tcPr>
          <w:p w14:paraId="4C0988D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Смешанный тип трафика</w:t>
            </w:r>
          </w:p>
        </w:tc>
      </w:tr>
      <w:tr w:rsidR="006604DF" w:rsidRPr="007701EB" w14:paraId="4C0988DE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D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IOPS</w:t>
            </w:r>
          </w:p>
        </w:tc>
        <w:tc>
          <w:tcPr>
            <w:tcW w:w="8215" w:type="dxa"/>
            <w:vAlign w:val="bottom"/>
          </w:tcPr>
          <w:p w14:paraId="4C0988D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Input/Output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operations per second.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Количество операций ввода-вывода в секунду</w:t>
            </w:r>
          </w:p>
        </w:tc>
      </w:tr>
      <w:tr w:rsidR="006604DF" w:rsidRPr="007701EB" w14:paraId="4C0988E1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D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IP</w:t>
            </w:r>
          </w:p>
        </w:tc>
        <w:tc>
          <w:tcPr>
            <w:tcW w:w="8215" w:type="dxa"/>
            <w:vAlign w:val="bottom"/>
          </w:tcPr>
          <w:p w14:paraId="4C0988E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Internet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(межсетевой протокол) — маршрутизируемый протокол сетевого уровня стека</w:t>
            </w:r>
          </w:p>
        </w:tc>
      </w:tr>
      <w:tr w:rsidR="006604DF" w:rsidRPr="007701EB" w14:paraId="4C0988E4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E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IPP</w:t>
            </w:r>
          </w:p>
        </w:tc>
        <w:tc>
          <w:tcPr>
            <w:tcW w:w="8215" w:type="dxa"/>
            <w:vAlign w:val="bottom"/>
          </w:tcPr>
          <w:p w14:paraId="4C0988E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IP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Precedence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 Поля определения приоритета</w:t>
            </w:r>
          </w:p>
        </w:tc>
      </w:tr>
      <w:tr w:rsidR="006604DF" w:rsidRPr="007701EB" w14:paraId="4C0988E7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E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IPSec</w:t>
            </w:r>
            <w:proofErr w:type="spellEnd"/>
          </w:p>
        </w:tc>
        <w:tc>
          <w:tcPr>
            <w:tcW w:w="8215" w:type="dxa"/>
            <w:vAlign w:val="bottom"/>
          </w:tcPr>
          <w:p w14:paraId="4C0988E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IP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Security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Набор протоколов для обеспечения защиты данных, передаваемых по межсетевому протоколу IP</w:t>
            </w:r>
          </w:p>
        </w:tc>
      </w:tr>
      <w:tr w:rsidR="006604DF" w:rsidRPr="007701EB" w14:paraId="4C0988EA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E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8215" w:type="dxa"/>
            <w:vAlign w:val="bottom"/>
          </w:tcPr>
          <w:p w14:paraId="4C0988E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Internet Small Computer System Interface. 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Протокол, который базируется на TCP/IP и разработан для установления взаимодействия и управления системами хранения данных, серверами и клиентами</w:t>
            </w:r>
          </w:p>
        </w:tc>
      </w:tr>
      <w:tr w:rsidR="006604DF" w:rsidRPr="007701EB" w14:paraId="4C0988ED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E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L2 </w:t>
            </w:r>
          </w:p>
        </w:tc>
        <w:tc>
          <w:tcPr>
            <w:tcW w:w="8215" w:type="dxa"/>
            <w:vAlign w:val="bottom"/>
          </w:tcPr>
          <w:p w14:paraId="4C0988E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Второй уровень модели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открутых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систем (OSI). Уровень коммутации. </w:t>
            </w:r>
          </w:p>
        </w:tc>
      </w:tr>
      <w:tr w:rsidR="006604DF" w:rsidRPr="007701EB" w14:paraId="4C0988F0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E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L2TP</w:t>
            </w:r>
          </w:p>
        </w:tc>
        <w:tc>
          <w:tcPr>
            <w:tcW w:w="8215" w:type="dxa"/>
            <w:vAlign w:val="bottom"/>
          </w:tcPr>
          <w:p w14:paraId="4C0988E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Layer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Tunnelling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Протокол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туннелирования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второго уровня</w:t>
            </w:r>
          </w:p>
        </w:tc>
      </w:tr>
      <w:tr w:rsidR="006604DF" w:rsidRPr="007701EB" w14:paraId="4C0988F3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F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L7</w:t>
            </w:r>
          </w:p>
        </w:tc>
        <w:tc>
          <w:tcPr>
            <w:tcW w:w="8215" w:type="dxa"/>
            <w:vAlign w:val="bottom"/>
          </w:tcPr>
          <w:p w14:paraId="4C0988F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Седьмой уровень модели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открутых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систем (OSI). Уровень приложений. </w:t>
            </w:r>
          </w:p>
        </w:tc>
      </w:tr>
      <w:tr w:rsidR="006604DF" w:rsidRPr="007701EB" w14:paraId="4C0988F6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F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LLDP </w:t>
            </w:r>
          </w:p>
        </w:tc>
        <w:tc>
          <w:tcPr>
            <w:tcW w:w="8215" w:type="dxa"/>
            <w:vAlign w:val="bottom"/>
          </w:tcPr>
          <w:p w14:paraId="4C0988F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Link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Layer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Discovery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 Протокол канального уровня, позволяющий сетевому оборудованию оповещать оборудование, работающее в локальной сети, о своём существовании и передавать ему свои характеристики</w:t>
            </w:r>
          </w:p>
        </w:tc>
      </w:tr>
      <w:tr w:rsidR="006604DF" w:rsidRPr="007701EB" w14:paraId="4C0988F9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F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MLAG</w:t>
            </w:r>
          </w:p>
        </w:tc>
        <w:tc>
          <w:tcPr>
            <w:tcW w:w="8215" w:type="dxa"/>
            <w:vAlign w:val="bottom"/>
          </w:tcPr>
          <w:p w14:paraId="4C0988F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Механизм агрегирования каналов связи</w:t>
            </w:r>
          </w:p>
        </w:tc>
      </w:tr>
      <w:tr w:rsidR="006604DF" w:rsidRPr="007701EB" w14:paraId="4C0988FC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F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MTU</w:t>
            </w:r>
          </w:p>
        </w:tc>
        <w:tc>
          <w:tcPr>
            <w:tcW w:w="8215" w:type="dxa"/>
            <w:vAlign w:val="bottom"/>
          </w:tcPr>
          <w:p w14:paraId="4C0988F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Maximum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transmission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unit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Максимальная единица передачи</w:t>
            </w:r>
          </w:p>
        </w:tc>
      </w:tr>
      <w:tr w:rsidR="006604DF" w:rsidRPr="007701EB" w14:paraId="4C0988FF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8F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NFS</w:t>
            </w:r>
          </w:p>
        </w:tc>
        <w:tc>
          <w:tcPr>
            <w:tcW w:w="8215" w:type="dxa"/>
            <w:vAlign w:val="bottom"/>
          </w:tcPr>
          <w:p w14:paraId="4C0988F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Network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File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System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Протокол сетевого доступа к файловым системам</w:t>
            </w:r>
          </w:p>
        </w:tc>
      </w:tr>
      <w:tr w:rsidR="006604DF" w:rsidRPr="007701EB" w14:paraId="4C098902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0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NTP</w:t>
            </w:r>
          </w:p>
        </w:tc>
        <w:tc>
          <w:tcPr>
            <w:tcW w:w="8215" w:type="dxa"/>
            <w:vAlign w:val="bottom"/>
          </w:tcPr>
          <w:p w14:paraId="4C09890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Network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Time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Протокол сетевого времени</w:t>
            </w:r>
          </w:p>
        </w:tc>
      </w:tr>
      <w:tr w:rsidR="006604DF" w:rsidRPr="007701EB" w14:paraId="4C098905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0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NVDIMM </w:t>
            </w:r>
          </w:p>
        </w:tc>
        <w:tc>
          <w:tcPr>
            <w:tcW w:w="8215" w:type="dxa"/>
            <w:vAlign w:val="bottom"/>
          </w:tcPr>
          <w:p w14:paraId="4C09890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Энергонезависимый модуль памяти</w:t>
            </w:r>
          </w:p>
        </w:tc>
      </w:tr>
      <w:tr w:rsidR="006604DF" w:rsidRPr="007701EB" w14:paraId="4C098908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0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OSPF</w:t>
            </w:r>
          </w:p>
        </w:tc>
        <w:tc>
          <w:tcPr>
            <w:tcW w:w="8215" w:type="dxa"/>
            <w:vAlign w:val="bottom"/>
          </w:tcPr>
          <w:p w14:paraId="4C09890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Open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Shortest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Path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First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Протокол динамической маршрутизации, основанный на технологии отслеживания состояния канала и использующий алгоритм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Дейкстры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6604DF" w:rsidRPr="007701EB" w14:paraId="4C09890B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0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PCI</w:t>
            </w:r>
          </w:p>
        </w:tc>
        <w:tc>
          <w:tcPr>
            <w:tcW w:w="8215" w:type="dxa"/>
            <w:vAlign w:val="bottom"/>
          </w:tcPr>
          <w:p w14:paraId="4C09890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Peripheral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component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interconnect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Интерфейс (шина)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взаимоействия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периферийных компонентов</w:t>
            </w:r>
          </w:p>
        </w:tc>
      </w:tr>
      <w:tr w:rsidR="006604DF" w:rsidRPr="003C17ED" w14:paraId="4C09890E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0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QOS</w:t>
            </w:r>
          </w:p>
        </w:tc>
        <w:tc>
          <w:tcPr>
            <w:tcW w:w="8215" w:type="dxa"/>
            <w:vAlign w:val="bottom"/>
          </w:tcPr>
          <w:p w14:paraId="4C09890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Quality of Service.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Качество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обслуживания</w:t>
            </w:r>
          </w:p>
        </w:tc>
      </w:tr>
      <w:tr w:rsidR="006604DF" w:rsidRPr="007701EB" w14:paraId="4C098911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0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RAID</w:t>
            </w:r>
          </w:p>
        </w:tc>
        <w:tc>
          <w:tcPr>
            <w:tcW w:w="8215" w:type="dxa"/>
            <w:vAlign w:val="bottom"/>
          </w:tcPr>
          <w:p w14:paraId="4C09891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Redundant Array of Independent Disks.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Избыточный массив независимых (самостоятельных) дисков</w:t>
            </w:r>
          </w:p>
        </w:tc>
      </w:tr>
      <w:tr w:rsidR="006604DF" w:rsidRPr="007701EB" w14:paraId="4C098914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1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RAM</w:t>
            </w:r>
          </w:p>
        </w:tc>
        <w:tc>
          <w:tcPr>
            <w:tcW w:w="8215" w:type="dxa"/>
            <w:vAlign w:val="bottom"/>
          </w:tcPr>
          <w:p w14:paraId="4C09891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Random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Access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Memory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Запоминающее устройство с произвольным доступом.</w:t>
            </w:r>
          </w:p>
        </w:tc>
      </w:tr>
      <w:tr w:rsidR="006604DF" w:rsidRPr="003C17ED" w14:paraId="4C098917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1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RDMA</w:t>
            </w:r>
          </w:p>
        </w:tc>
        <w:tc>
          <w:tcPr>
            <w:tcW w:w="8215" w:type="dxa"/>
            <w:vAlign w:val="bottom"/>
          </w:tcPr>
          <w:p w14:paraId="4C09891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Remote direct memory access.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Удалённый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прямой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доступ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памяти</w:t>
            </w:r>
          </w:p>
        </w:tc>
      </w:tr>
      <w:tr w:rsidR="006604DF" w:rsidRPr="003C17ED" w14:paraId="4C09891A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1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RIP</w:t>
            </w:r>
          </w:p>
        </w:tc>
        <w:tc>
          <w:tcPr>
            <w:tcW w:w="8215" w:type="dxa"/>
            <w:vAlign w:val="bottom"/>
          </w:tcPr>
          <w:p w14:paraId="4C09891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Routing Information Protocol.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Протокол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маршрутизации</w:t>
            </w:r>
          </w:p>
        </w:tc>
      </w:tr>
      <w:tr w:rsidR="006604DF" w:rsidRPr="007701EB" w14:paraId="4C09891D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1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SATA </w:t>
            </w:r>
          </w:p>
        </w:tc>
        <w:tc>
          <w:tcPr>
            <w:tcW w:w="8215" w:type="dxa"/>
            <w:vAlign w:val="bottom"/>
          </w:tcPr>
          <w:p w14:paraId="4C09891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Serial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ATA. Последовательный интерфейс обмена данными с накопителями информации. </w:t>
            </w:r>
          </w:p>
        </w:tc>
      </w:tr>
      <w:tr w:rsidR="006604DF" w:rsidRPr="007701EB" w14:paraId="4C098920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1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SFP</w:t>
            </w:r>
          </w:p>
        </w:tc>
        <w:tc>
          <w:tcPr>
            <w:tcW w:w="8215" w:type="dxa"/>
            <w:vAlign w:val="bottom"/>
          </w:tcPr>
          <w:p w14:paraId="4C09891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Small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Form-factor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Pluggable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Промышленный стандарт модульных компактных приёмопередатчиков (трансиверов), используемых для передачи и приема данных в телекоммуникациях</w:t>
            </w:r>
          </w:p>
        </w:tc>
      </w:tr>
      <w:tr w:rsidR="006604DF" w:rsidRPr="007701EB" w14:paraId="4C098923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2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SFP+</w:t>
            </w:r>
          </w:p>
        </w:tc>
        <w:tc>
          <w:tcPr>
            <w:tcW w:w="8215" w:type="dxa"/>
            <w:vAlign w:val="bottom"/>
          </w:tcPr>
          <w:p w14:paraId="4C09892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Enhanced Small Form-factor Pluggable.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Промышленный стандарт модульных компактных приёмопередатчиков (трансиверов), используемых для передачи данных в телекоммуникациях.</w:t>
            </w:r>
          </w:p>
        </w:tc>
      </w:tr>
      <w:tr w:rsidR="006604DF" w:rsidRPr="007701EB" w14:paraId="4C098926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2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SFP28</w:t>
            </w:r>
          </w:p>
        </w:tc>
        <w:tc>
          <w:tcPr>
            <w:tcW w:w="8215" w:type="dxa"/>
            <w:vAlign w:val="bottom"/>
          </w:tcPr>
          <w:p w14:paraId="4C09892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Enhanced Small Form-factor Pluggable 28.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Промышленный стандарт модульных компактных приёмопередатчиков (трансиверов), используемых для передачи данных в телекоммуникациях.</w:t>
            </w:r>
          </w:p>
        </w:tc>
      </w:tr>
      <w:tr w:rsidR="006604DF" w:rsidRPr="007701EB" w14:paraId="4C098929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2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SIEM</w:t>
            </w:r>
          </w:p>
        </w:tc>
        <w:tc>
          <w:tcPr>
            <w:tcW w:w="8215" w:type="dxa"/>
            <w:vAlign w:val="bottom"/>
          </w:tcPr>
          <w:p w14:paraId="4C09892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Security information and event management. </w:t>
            </w: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Управление системными событиями и событиями безопасности</w:t>
            </w:r>
          </w:p>
        </w:tc>
      </w:tr>
      <w:tr w:rsidR="006604DF" w:rsidRPr="007701EB" w14:paraId="4C09892C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2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SMB</w:t>
            </w:r>
          </w:p>
        </w:tc>
        <w:tc>
          <w:tcPr>
            <w:tcW w:w="8215" w:type="dxa"/>
            <w:vAlign w:val="bottom"/>
          </w:tcPr>
          <w:p w14:paraId="4C09892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Server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Message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Block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Cетевой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протокол прикладного уровня для удалённого доступа к файлам, принтерам и другим сетевым ресурсам, а также для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межпроцессного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взаимодействия.</w:t>
            </w:r>
          </w:p>
        </w:tc>
      </w:tr>
      <w:tr w:rsidR="006604DF" w:rsidRPr="007701EB" w14:paraId="4C09892F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2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SNMP</w:t>
            </w:r>
          </w:p>
        </w:tc>
        <w:tc>
          <w:tcPr>
            <w:tcW w:w="8215" w:type="dxa"/>
            <w:vAlign w:val="bottom"/>
          </w:tcPr>
          <w:p w14:paraId="4C09892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Simple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Network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Management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proofErr w:type="gram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Простой Протокол Сетевого Управления). Стандартный протокол для управления устройствами в IP-сетях.</w:t>
            </w:r>
          </w:p>
        </w:tc>
      </w:tr>
      <w:tr w:rsidR="006604DF" w:rsidRPr="007701EB" w14:paraId="4C098932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3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SSD</w:t>
            </w:r>
          </w:p>
        </w:tc>
        <w:tc>
          <w:tcPr>
            <w:tcW w:w="8215" w:type="dxa"/>
            <w:vAlign w:val="bottom"/>
          </w:tcPr>
          <w:p w14:paraId="4C09893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Solid-State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Drive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Компьютерное энергонезависимое немеханическое запоминающее устройство на основе микросхем памяти</w:t>
            </w:r>
          </w:p>
        </w:tc>
      </w:tr>
      <w:tr w:rsidR="006604DF" w:rsidRPr="007701EB" w14:paraId="4C098935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3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TCP</w:t>
            </w:r>
          </w:p>
        </w:tc>
        <w:tc>
          <w:tcPr>
            <w:tcW w:w="8215" w:type="dxa"/>
            <w:vAlign w:val="bottom"/>
          </w:tcPr>
          <w:p w14:paraId="4C09893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Transmission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Control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(Протокол управления передачей). Протокол транспортного уровня с установление соединения и подтверждением доставки пакетов.  </w:t>
            </w:r>
          </w:p>
        </w:tc>
      </w:tr>
      <w:tr w:rsidR="006604DF" w:rsidRPr="007701EB" w14:paraId="4C098938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3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tos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15" w:type="dxa"/>
            <w:vAlign w:val="bottom"/>
          </w:tcPr>
          <w:p w14:paraId="4C09893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Type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of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Service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Поля определения приоритета</w:t>
            </w:r>
          </w:p>
        </w:tc>
      </w:tr>
      <w:tr w:rsidR="006604DF" w:rsidRPr="007701EB" w14:paraId="4C09893B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3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TPM</w:t>
            </w:r>
          </w:p>
        </w:tc>
        <w:tc>
          <w:tcPr>
            <w:tcW w:w="8215" w:type="dxa"/>
            <w:vAlign w:val="bottom"/>
          </w:tcPr>
          <w:p w14:paraId="4C09893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Trusted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Platform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Module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Криптопроцессор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, в котором хранятся криптографические ключи для защиты информации</w:t>
            </w:r>
          </w:p>
        </w:tc>
      </w:tr>
      <w:tr w:rsidR="006604DF" w:rsidRPr="007701EB" w14:paraId="4C09893E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3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UDP</w:t>
            </w:r>
          </w:p>
        </w:tc>
        <w:tc>
          <w:tcPr>
            <w:tcW w:w="8215" w:type="dxa"/>
            <w:vAlign w:val="bottom"/>
          </w:tcPr>
          <w:p w14:paraId="4C09893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User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Datagram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Protocol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Протокол транспортного уровня без установления соединения и подтверждения доставки пакетов.</w:t>
            </w:r>
          </w:p>
        </w:tc>
      </w:tr>
      <w:tr w:rsidR="006604DF" w:rsidRPr="007701EB" w14:paraId="4C098941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3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USB</w:t>
            </w:r>
          </w:p>
        </w:tc>
        <w:tc>
          <w:tcPr>
            <w:tcW w:w="8215" w:type="dxa"/>
            <w:vAlign w:val="bottom"/>
          </w:tcPr>
          <w:p w14:paraId="4C09894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Universal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Serial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Bus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Универсальная последовательная шина. Последовательный интерфейс для подключения периферийных устройств к вычислительной технике.</w:t>
            </w:r>
          </w:p>
        </w:tc>
      </w:tr>
      <w:tr w:rsidR="006604DF" w:rsidRPr="007701EB" w14:paraId="4C098944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4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vCPU</w:t>
            </w:r>
            <w:proofErr w:type="spellEnd"/>
          </w:p>
        </w:tc>
        <w:tc>
          <w:tcPr>
            <w:tcW w:w="8215" w:type="dxa"/>
            <w:vAlign w:val="bottom"/>
          </w:tcPr>
          <w:p w14:paraId="4C09894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Виртуальный центральный процессор</w:t>
            </w:r>
          </w:p>
        </w:tc>
      </w:tr>
      <w:tr w:rsidR="006604DF" w:rsidRPr="007701EB" w14:paraId="4C098947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4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VLAN </w:t>
            </w:r>
          </w:p>
        </w:tc>
        <w:tc>
          <w:tcPr>
            <w:tcW w:w="8215" w:type="dxa"/>
            <w:vAlign w:val="bottom"/>
          </w:tcPr>
          <w:p w14:paraId="4C09894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Virtual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Local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Area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Network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Логическая («виртуальная») локальная компьютерная сеть.</w:t>
            </w:r>
          </w:p>
        </w:tc>
      </w:tr>
      <w:tr w:rsidR="006604DF" w:rsidRPr="007701EB" w14:paraId="4C09894A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4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VPN</w:t>
            </w:r>
          </w:p>
        </w:tc>
        <w:tc>
          <w:tcPr>
            <w:tcW w:w="8215" w:type="dxa"/>
            <w:vAlign w:val="bottom"/>
          </w:tcPr>
          <w:p w14:paraId="4C09894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Virtual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private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network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. Виртуальная частная сеть</w:t>
            </w:r>
          </w:p>
        </w:tc>
      </w:tr>
      <w:tr w:rsidR="006604DF" w:rsidRPr="007701EB" w14:paraId="4C09894D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4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АРМ</w:t>
            </w:r>
          </w:p>
        </w:tc>
        <w:tc>
          <w:tcPr>
            <w:tcW w:w="8215" w:type="dxa"/>
            <w:vAlign w:val="bottom"/>
          </w:tcPr>
          <w:p w14:paraId="4C09894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Автоматизированное рабочее место</w:t>
            </w:r>
          </w:p>
        </w:tc>
      </w:tr>
      <w:tr w:rsidR="006604DF" w:rsidRPr="007701EB" w14:paraId="4C098950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4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АС</w:t>
            </w:r>
          </w:p>
        </w:tc>
        <w:tc>
          <w:tcPr>
            <w:tcW w:w="8215" w:type="dxa"/>
            <w:vAlign w:val="bottom"/>
          </w:tcPr>
          <w:p w14:paraId="4C09894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Автоматизированная система</w:t>
            </w:r>
          </w:p>
        </w:tc>
      </w:tr>
      <w:tr w:rsidR="006604DF" w:rsidRPr="007701EB" w14:paraId="4C098953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5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АСУ </w:t>
            </w:r>
          </w:p>
        </w:tc>
        <w:tc>
          <w:tcPr>
            <w:tcW w:w="8215" w:type="dxa"/>
            <w:vAlign w:val="bottom"/>
          </w:tcPr>
          <w:p w14:paraId="4C09895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Автоматизироавнная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система 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управавления</w:t>
            </w:r>
            <w:proofErr w:type="spellEnd"/>
          </w:p>
        </w:tc>
      </w:tr>
      <w:tr w:rsidR="006604DF" w:rsidRPr="007701EB" w14:paraId="4C098956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5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ВМ</w:t>
            </w:r>
          </w:p>
        </w:tc>
        <w:tc>
          <w:tcPr>
            <w:tcW w:w="8215" w:type="dxa"/>
            <w:vAlign w:val="bottom"/>
          </w:tcPr>
          <w:p w14:paraId="4C09895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Виртуальная машина</w:t>
            </w:r>
          </w:p>
        </w:tc>
      </w:tr>
      <w:tr w:rsidR="006604DF" w:rsidRPr="007701EB" w14:paraId="4C098959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5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ГБ</w:t>
            </w:r>
          </w:p>
        </w:tc>
        <w:tc>
          <w:tcPr>
            <w:tcW w:w="8215" w:type="dxa"/>
            <w:vAlign w:val="bottom"/>
          </w:tcPr>
          <w:p w14:paraId="4C09895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Гигабайт</w:t>
            </w:r>
          </w:p>
        </w:tc>
      </w:tr>
      <w:tr w:rsidR="006604DF" w:rsidRPr="007701EB" w14:paraId="4C09895C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5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8215" w:type="dxa"/>
            <w:vAlign w:val="bottom"/>
          </w:tcPr>
          <w:p w14:paraId="4C09895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АО «ЭнергосбыТ Плюс»</w:t>
            </w:r>
          </w:p>
        </w:tc>
      </w:tr>
      <w:tr w:rsidR="006604DF" w:rsidRPr="007701EB" w14:paraId="4C09895F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5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ЗОКИИ</w:t>
            </w:r>
          </w:p>
        </w:tc>
        <w:tc>
          <w:tcPr>
            <w:tcW w:w="8215" w:type="dxa"/>
            <w:vAlign w:val="bottom"/>
          </w:tcPr>
          <w:p w14:paraId="4C09895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Значимый объект критической информационной инфраструктуры</w:t>
            </w:r>
          </w:p>
        </w:tc>
      </w:tr>
      <w:tr w:rsidR="006604DF" w:rsidRPr="007701EB" w14:paraId="4C098962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6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ИБ</w:t>
            </w:r>
          </w:p>
        </w:tc>
        <w:tc>
          <w:tcPr>
            <w:tcW w:w="8215" w:type="dxa"/>
            <w:vAlign w:val="bottom"/>
          </w:tcPr>
          <w:p w14:paraId="4C09896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Информационная безопасность</w:t>
            </w:r>
          </w:p>
        </w:tc>
      </w:tr>
      <w:tr w:rsidR="006604DF" w:rsidRPr="007701EB" w14:paraId="4C098965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6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ИБП</w:t>
            </w:r>
          </w:p>
        </w:tc>
        <w:tc>
          <w:tcPr>
            <w:tcW w:w="8215" w:type="dxa"/>
            <w:vAlign w:val="bottom"/>
          </w:tcPr>
          <w:p w14:paraId="4C09896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Источник бесперебойного питания</w:t>
            </w:r>
          </w:p>
        </w:tc>
      </w:tr>
      <w:tr w:rsidR="006604DF" w:rsidRPr="007701EB" w14:paraId="4C098968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6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ИВИ</w:t>
            </w:r>
          </w:p>
        </w:tc>
        <w:tc>
          <w:tcPr>
            <w:tcW w:w="8215" w:type="dxa"/>
            <w:vAlign w:val="bottom"/>
          </w:tcPr>
          <w:p w14:paraId="4C09896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Информационно-вычислительная инфраструктура – специально организованная система из Аппаратного обеспечения, предназначенная для решения вычислительных задач, а также задач хранения данных</w:t>
            </w:r>
          </w:p>
        </w:tc>
      </w:tr>
      <w:tr w:rsidR="006604DF" w:rsidRPr="007701EB" w14:paraId="4C09896B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6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ИС</w:t>
            </w:r>
          </w:p>
        </w:tc>
        <w:tc>
          <w:tcPr>
            <w:tcW w:w="8215" w:type="dxa"/>
            <w:vAlign w:val="bottom"/>
          </w:tcPr>
          <w:p w14:paraId="4C09896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6604DF" w:rsidRPr="007701EB" w14:paraId="4C09896E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6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ИТ</w:t>
            </w:r>
          </w:p>
        </w:tc>
        <w:tc>
          <w:tcPr>
            <w:tcW w:w="8215" w:type="dxa"/>
            <w:vAlign w:val="bottom"/>
          </w:tcPr>
          <w:p w14:paraId="4C09896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6604DF" w:rsidRPr="007701EB" w14:paraId="4C098971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6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ИТ-решение</w:t>
            </w:r>
          </w:p>
        </w:tc>
        <w:tc>
          <w:tcPr>
            <w:tcW w:w="8215" w:type="dxa"/>
            <w:vAlign w:val="bottom"/>
          </w:tcPr>
          <w:p w14:paraId="4C09897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Решение, проектируемое в соответствии с требованиями настоящего ТЗ</w:t>
            </w:r>
          </w:p>
        </w:tc>
      </w:tr>
      <w:tr w:rsidR="006604DF" w:rsidRPr="007701EB" w14:paraId="4C098974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7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КИИ</w:t>
            </w:r>
          </w:p>
        </w:tc>
        <w:tc>
          <w:tcPr>
            <w:tcW w:w="8215" w:type="dxa"/>
            <w:vAlign w:val="bottom"/>
          </w:tcPr>
          <w:p w14:paraId="4C09897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Критическая информационная инфраструктура</w:t>
            </w:r>
          </w:p>
        </w:tc>
      </w:tr>
      <w:tr w:rsidR="006604DF" w:rsidRPr="007701EB" w14:paraId="4C098977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7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ЛВС</w:t>
            </w:r>
          </w:p>
        </w:tc>
        <w:tc>
          <w:tcPr>
            <w:tcW w:w="8215" w:type="dxa"/>
            <w:vAlign w:val="bottom"/>
          </w:tcPr>
          <w:p w14:paraId="4C09897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Локально-вычислительная сеть</w:t>
            </w:r>
          </w:p>
        </w:tc>
      </w:tr>
      <w:tr w:rsidR="006604DF" w:rsidRPr="007701EB" w14:paraId="4C09897A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7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МСЭ </w:t>
            </w:r>
          </w:p>
        </w:tc>
        <w:tc>
          <w:tcPr>
            <w:tcW w:w="8215" w:type="dxa"/>
            <w:vAlign w:val="bottom"/>
          </w:tcPr>
          <w:p w14:paraId="4C09897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Межсетевой экран</w:t>
            </w:r>
          </w:p>
        </w:tc>
      </w:tr>
      <w:tr w:rsidR="006604DF" w:rsidRPr="007701EB" w14:paraId="4C09897D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7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ОЗУ</w:t>
            </w:r>
          </w:p>
        </w:tc>
        <w:tc>
          <w:tcPr>
            <w:tcW w:w="8215" w:type="dxa"/>
            <w:vAlign w:val="bottom"/>
          </w:tcPr>
          <w:p w14:paraId="4C09897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Оперативное запоминающее устройство</w:t>
            </w:r>
          </w:p>
        </w:tc>
      </w:tr>
      <w:tr w:rsidR="006604DF" w:rsidRPr="007701EB" w14:paraId="4C098980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7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ОКИИ</w:t>
            </w:r>
          </w:p>
        </w:tc>
        <w:tc>
          <w:tcPr>
            <w:tcW w:w="8215" w:type="dxa"/>
            <w:vAlign w:val="bottom"/>
          </w:tcPr>
          <w:p w14:paraId="4C09897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Объект критической информационной инфраструктуры</w:t>
            </w:r>
          </w:p>
        </w:tc>
      </w:tr>
      <w:tr w:rsidR="006604DF" w:rsidRPr="007701EB" w14:paraId="4C098983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8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ПАК</w:t>
            </w:r>
          </w:p>
        </w:tc>
        <w:tc>
          <w:tcPr>
            <w:tcW w:w="8215" w:type="dxa"/>
            <w:vAlign w:val="bottom"/>
          </w:tcPr>
          <w:p w14:paraId="4C09898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Программно-</w:t>
            </w: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аппартаный</w:t>
            </w:r>
            <w:proofErr w:type="spellEnd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комплекс</w:t>
            </w:r>
          </w:p>
        </w:tc>
      </w:tr>
      <w:tr w:rsidR="006604DF" w:rsidRPr="007701EB" w14:paraId="4C098986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8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ПДн</w:t>
            </w:r>
            <w:proofErr w:type="spellEnd"/>
          </w:p>
        </w:tc>
        <w:tc>
          <w:tcPr>
            <w:tcW w:w="8215" w:type="dxa"/>
            <w:vAlign w:val="bottom"/>
          </w:tcPr>
          <w:p w14:paraId="4C09898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Персональные данные – сведения, относящиеся к прямо или косвенно определенному, или определяемому физическому лицу, которые могут быть предоставлены другим лицам</w:t>
            </w:r>
          </w:p>
        </w:tc>
      </w:tr>
      <w:tr w:rsidR="006604DF" w:rsidRPr="007701EB" w14:paraId="4C098989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8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8215" w:type="dxa"/>
            <w:vAlign w:val="bottom"/>
          </w:tcPr>
          <w:p w14:paraId="4C098988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Программное обеспечение – программа для электронных вычислительных машин или база данных</w:t>
            </w:r>
          </w:p>
        </w:tc>
      </w:tr>
      <w:tr w:rsidR="006604DF" w:rsidRPr="007701EB" w14:paraId="4C09898C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8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Пользователь</w:t>
            </w:r>
          </w:p>
        </w:tc>
        <w:tc>
          <w:tcPr>
            <w:tcW w:w="8215" w:type="dxa"/>
            <w:vAlign w:val="bottom"/>
          </w:tcPr>
          <w:p w14:paraId="4C09898B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Работник Заказчика</w:t>
            </w:r>
          </w:p>
        </w:tc>
      </w:tr>
      <w:tr w:rsidR="006604DF" w:rsidRPr="007701EB" w14:paraId="4C09898F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8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С13</w:t>
            </w:r>
          </w:p>
        </w:tc>
        <w:tc>
          <w:tcPr>
            <w:tcW w:w="8215" w:type="dxa"/>
            <w:vAlign w:val="bottom"/>
          </w:tcPr>
          <w:p w14:paraId="4C09898E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Разъем питания</w:t>
            </w:r>
          </w:p>
        </w:tc>
      </w:tr>
      <w:tr w:rsidR="006604DF" w:rsidRPr="007701EB" w14:paraId="4C098992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9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С19</w:t>
            </w:r>
          </w:p>
        </w:tc>
        <w:tc>
          <w:tcPr>
            <w:tcW w:w="8215" w:type="dxa"/>
            <w:vAlign w:val="bottom"/>
          </w:tcPr>
          <w:p w14:paraId="4C098991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Разъем питания</w:t>
            </w:r>
          </w:p>
        </w:tc>
      </w:tr>
      <w:tr w:rsidR="006604DF" w:rsidRPr="007701EB" w14:paraId="4C098995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9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СМВР</w:t>
            </w:r>
          </w:p>
        </w:tc>
        <w:tc>
          <w:tcPr>
            <w:tcW w:w="8215" w:type="dxa"/>
            <w:vAlign w:val="bottom"/>
          </w:tcPr>
          <w:p w14:paraId="4C098994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Система мониторинга вычислительных ресурсов</w:t>
            </w:r>
          </w:p>
        </w:tc>
      </w:tr>
      <w:tr w:rsidR="006604DF" w:rsidRPr="007701EB" w14:paraId="4C098998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9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СОВ</w:t>
            </w:r>
          </w:p>
        </w:tc>
        <w:tc>
          <w:tcPr>
            <w:tcW w:w="8215" w:type="dxa"/>
            <w:vAlign w:val="bottom"/>
          </w:tcPr>
          <w:p w14:paraId="4C098997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Система обнаружения вторжений</w:t>
            </w:r>
          </w:p>
        </w:tc>
      </w:tr>
      <w:tr w:rsidR="006604DF" w:rsidRPr="007701EB" w14:paraId="4C09899B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99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СУБД</w:t>
            </w:r>
          </w:p>
        </w:tc>
        <w:tc>
          <w:tcPr>
            <w:tcW w:w="8215" w:type="dxa"/>
            <w:vAlign w:val="bottom"/>
          </w:tcPr>
          <w:p w14:paraId="4C09899A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Система управления базами данных</w:t>
            </w:r>
          </w:p>
        </w:tc>
      </w:tr>
      <w:tr w:rsidR="006604DF" w:rsidRPr="007701EB" w14:paraId="4C09899E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9C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ТБ</w:t>
            </w:r>
          </w:p>
        </w:tc>
        <w:tc>
          <w:tcPr>
            <w:tcW w:w="8215" w:type="dxa"/>
            <w:vAlign w:val="bottom"/>
          </w:tcPr>
          <w:p w14:paraId="4C09899D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Терабайт</w:t>
            </w:r>
          </w:p>
        </w:tc>
      </w:tr>
      <w:tr w:rsidR="006604DF" w:rsidRPr="007701EB" w14:paraId="4C0989A1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9F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ТЗ</w:t>
            </w:r>
          </w:p>
        </w:tc>
        <w:tc>
          <w:tcPr>
            <w:tcW w:w="8215" w:type="dxa"/>
            <w:vAlign w:val="bottom"/>
          </w:tcPr>
          <w:p w14:paraId="4C0989A0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</w:p>
        </w:tc>
      </w:tr>
      <w:tr w:rsidR="006604DF" w:rsidRPr="007701EB" w14:paraId="4C0989A4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A2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ТОРП</w:t>
            </w:r>
          </w:p>
        </w:tc>
        <w:tc>
          <w:tcPr>
            <w:tcW w:w="8215" w:type="dxa"/>
            <w:vAlign w:val="bottom"/>
          </w:tcPr>
          <w:p w14:paraId="4C0989A3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Телекоммуникационное оборудование российского происхождения</w:t>
            </w:r>
          </w:p>
        </w:tc>
      </w:tr>
      <w:tr w:rsidR="006604DF" w:rsidRPr="007701EB" w14:paraId="4C0989A7" w14:textId="77777777" w:rsidTr="000A622B">
        <w:trPr>
          <w:trHeight w:val="23"/>
        </w:trPr>
        <w:tc>
          <w:tcPr>
            <w:tcW w:w="1696" w:type="dxa"/>
            <w:vAlign w:val="bottom"/>
          </w:tcPr>
          <w:p w14:paraId="4C0989A5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ЦОД</w:t>
            </w:r>
          </w:p>
        </w:tc>
        <w:tc>
          <w:tcPr>
            <w:tcW w:w="8215" w:type="dxa"/>
            <w:vAlign w:val="bottom"/>
          </w:tcPr>
          <w:p w14:paraId="4C0989A6" w14:textId="77777777" w:rsidR="006604DF" w:rsidRPr="007701EB" w:rsidDel="003F5F9E" w:rsidRDefault="006604DF" w:rsidP="005C338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color w:val="000000"/>
                <w:sz w:val="20"/>
                <w:szCs w:val="20"/>
              </w:rPr>
              <w:t>Центр обработки данных – специализированный объект, представляющий собой связанную систему ИВИ, инженерного обеспечения, части которых размещены в здании или помещении, подключенном к внешним сетям, как инженерным, так и телекоммуникационным</w:t>
            </w:r>
          </w:p>
        </w:tc>
      </w:tr>
    </w:tbl>
    <w:p w14:paraId="4C0989A8" w14:textId="77777777" w:rsidR="002D7D48" w:rsidRPr="007701EB" w:rsidRDefault="002D7D48">
      <w:pPr>
        <w:pStyle w:val="14"/>
        <w:rPr>
          <w:rFonts w:ascii="Tahoma" w:hAnsi="Tahoma" w:cs="Tahoma"/>
          <w:sz w:val="20"/>
          <w:szCs w:val="20"/>
        </w:rPr>
      </w:pPr>
    </w:p>
    <w:p w14:paraId="4C0989A9" w14:textId="77777777" w:rsidR="002D7D48" w:rsidRPr="007701EB" w:rsidRDefault="00BC7F77">
      <w:pPr>
        <w:pStyle w:val="1"/>
        <w:rPr>
          <w:rFonts w:ascii="Tahoma" w:hAnsi="Tahoma" w:cs="Tahoma"/>
          <w:sz w:val="20"/>
          <w:szCs w:val="20"/>
        </w:rPr>
      </w:pPr>
      <w:bookmarkStart w:id="1" w:name="_Toc175576406"/>
      <w:r w:rsidRPr="007701EB">
        <w:rPr>
          <w:rFonts w:ascii="Tahoma" w:hAnsi="Tahoma" w:cs="Tahoma"/>
          <w:sz w:val="20"/>
          <w:szCs w:val="20"/>
        </w:rPr>
        <w:lastRenderedPageBreak/>
        <w:t>ОБЩИЕ СВЕДЕНИЯ</w:t>
      </w:r>
      <w:bookmarkEnd w:id="1"/>
    </w:p>
    <w:p w14:paraId="4C0989AA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2" w:name="_Toc175576407"/>
      <w:r w:rsidRPr="007701EB">
        <w:rPr>
          <w:rFonts w:ascii="Tahoma" w:hAnsi="Tahoma" w:cs="Tahoma"/>
          <w:sz w:val="20"/>
          <w:szCs w:val="20"/>
        </w:rPr>
        <w:t>Полное наименование работ и условное обозначение</w:t>
      </w:r>
      <w:bookmarkEnd w:id="2"/>
    </w:p>
    <w:p w14:paraId="4C0989AB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Для нужд АО «ЭнергосбыТ Плюс» необходимо провести работы, перечисленные ниже, целью которых будет являться запуск в промышленную эксплуатацию серверной инфраструктуры для размещения виртуальных машин, обеспечивающих работоспособность системы «ИНТЕЛЛЕКТУАЛЬНАЯ СИСТЕМА УЧЕТА» (Далее - ИСУ), являющейся ЗОКИИ, а также разработка сопутствующей документации. </w:t>
      </w:r>
    </w:p>
    <w:p w14:paraId="4C0989AC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3" w:name="_Toc175576408"/>
      <w:r w:rsidRPr="007701EB">
        <w:rPr>
          <w:rFonts w:ascii="Tahoma" w:hAnsi="Tahoma" w:cs="Tahoma"/>
          <w:sz w:val="20"/>
          <w:szCs w:val="20"/>
        </w:rPr>
        <w:t>Сроки начала и окончания работ</w:t>
      </w:r>
      <w:bookmarkEnd w:id="3"/>
    </w:p>
    <w:p w14:paraId="4C0989AD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Плановый срок начала работ: с даты заключения Договора.</w:t>
      </w:r>
    </w:p>
    <w:p w14:paraId="4C0989AE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П</w:t>
      </w:r>
      <w:r w:rsidR="001D23EF" w:rsidRPr="007701EB">
        <w:rPr>
          <w:rFonts w:ascii="Tahoma" w:hAnsi="Tahoma" w:cs="Tahoma"/>
          <w:sz w:val="20"/>
          <w:szCs w:val="20"/>
        </w:rPr>
        <w:t xml:space="preserve">лановый срок окончания работ: </w:t>
      </w:r>
      <w:r w:rsidR="00920CA9" w:rsidRPr="007701EB">
        <w:rPr>
          <w:rFonts w:ascii="Tahoma" w:hAnsi="Tahoma" w:cs="Tahoma"/>
          <w:sz w:val="20"/>
          <w:szCs w:val="20"/>
        </w:rPr>
        <w:t>работы должны быть завершены в срок до</w:t>
      </w:r>
      <w:r w:rsidR="00385095" w:rsidRPr="007701EB">
        <w:rPr>
          <w:rFonts w:ascii="Tahoma" w:hAnsi="Tahoma" w:cs="Tahoma"/>
          <w:sz w:val="20"/>
          <w:szCs w:val="20"/>
        </w:rPr>
        <w:t xml:space="preserve"> 31.12.2024г</w:t>
      </w:r>
      <w:r w:rsidRPr="007701EB">
        <w:rPr>
          <w:rFonts w:ascii="Tahoma" w:hAnsi="Tahoma" w:cs="Tahoma"/>
          <w:sz w:val="20"/>
          <w:szCs w:val="20"/>
        </w:rPr>
        <w:t>.</w:t>
      </w:r>
    </w:p>
    <w:p w14:paraId="4C0989AF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9B0" w14:textId="77777777" w:rsidR="002D7D48" w:rsidRPr="007701EB" w:rsidRDefault="00BC7F77">
      <w:pPr>
        <w:pStyle w:val="1"/>
        <w:rPr>
          <w:rFonts w:ascii="Tahoma" w:hAnsi="Tahoma" w:cs="Tahoma"/>
          <w:sz w:val="20"/>
          <w:szCs w:val="20"/>
        </w:rPr>
      </w:pPr>
      <w:bookmarkStart w:id="4" w:name="_Toc175576409"/>
      <w:r w:rsidRPr="007701EB">
        <w:rPr>
          <w:rFonts w:ascii="Tahoma" w:hAnsi="Tahoma" w:cs="Tahoma"/>
          <w:sz w:val="20"/>
          <w:szCs w:val="20"/>
        </w:rPr>
        <w:lastRenderedPageBreak/>
        <w:t>СОСТАВ РАБОТ</w:t>
      </w:r>
      <w:bookmarkEnd w:id="4"/>
    </w:p>
    <w:p w14:paraId="4C0989B1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5" w:name="_Toc175576410"/>
      <w:r w:rsidRPr="007701EB">
        <w:rPr>
          <w:rFonts w:ascii="Tahoma" w:hAnsi="Tahoma" w:cs="Tahoma"/>
          <w:sz w:val="20"/>
          <w:szCs w:val="20"/>
        </w:rPr>
        <w:t>Перечень этапов работ</w:t>
      </w:r>
      <w:bookmarkEnd w:id="5"/>
    </w:p>
    <w:tbl>
      <w:tblPr>
        <w:tblStyle w:val="aff3"/>
        <w:tblW w:w="9913" w:type="dxa"/>
        <w:tblLayout w:type="fixed"/>
        <w:tblLook w:val="04A0" w:firstRow="1" w:lastRow="0" w:firstColumn="1" w:lastColumn="0" w:noHBand="0" w:noVBand="1"/>
      </w:tblPr>
      <w:tblGrid>
        <w:gridCol w:w="1275"/>
        <w:gridCol w:w="4352"/>
        <w:gridCol w:w="4286"/>
      </w:tblGrid>
      <w:tr w:rsidR="002D7D48" w:rsidRPr="007701EB" w14:paraId="4C0989B5" w14:textId="77777777" w:rsidTr="002D7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5" w:type="dxa"/>
            <w:noWrap/>
          </w:tcPr>
          <w:p w14:paraId="4C0989B2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Номер этапа</w:t>
            </w:r>
          </w:p>
        </w:tc>
        <w:tc>
          <w:tcPr>
            <w:tcW w:w="4352" w:type="dxa"/>
            <w:noWrap/>
          </w:tcPr>
          <w:p w14:paraId="4C0989B3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Наименование этапа</w:t>
            </w:r>
          </w:p>
        </w:tc>
        <w:tc>
          <w:tcPr>
            <w:tcW w:w="4286" w:type="dxa"/>
            <w:noWrap/>
          </w:tcPr>
          <w:p w14:paraId="4C0989B4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Дата начала работ по этапу</w:t>
            </w:r>
          </w:p>
        </w:tc>
      </w:tr>
      <w:tr w:rsidR="002D7D48" w:rsidRPr="007701EB" w14:paraId="4C0989B9" w14:textId="77777777" w:rsidTr="002D7D48">
        <w:tc>
          <w:tcPr>
            <w:tcW w:w="1275" w:type="dxa"/>
            <w:noWrap/>
          </w:tcPr>
          <w:p w14:paraId="4C0989B6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Этап 1</w:t>
            </w:r>
          </w:p>
        </w:tc>
        <w:tc>
          <w:tcPr>
            <w:tcW w:w="4352" w:type="dxa"/>
            <w:noWrap/>
          </w:tcPr>
          <w:p w14:paraId="4C0989B7" w14:textId="77777777" w:rsidR="002D7D48" w:rsidRPr="007701EB" w:rsidRDefault="00BC7F77" w:rsidP="001D23EF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Разработка проектной документации </w:t>
            </w:r>
          </w:p>
        </w:tc>
        <w:tc>
          <w:tcPr>
            <w:tcW w:w="4286" w:type="dxa"/>
            <w:noWrap/>
          </w:tcPr>
          <w:p w14:paraId="4C0989B8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 даты заключения Договора</w:t>
            </w:r>
          </w:p>
        </w:tc>
      </w:tr>
      <w:tr w:rsidR="002D7D48" w:rsidRPr="007701EB" w14:paraId="4C0989BD" w14:textId="77777777" w:rsidTr="002D7D48">
        <w:trPr>
          <w:trHeight w:val="276"/>
        </w:trPr>
        <w:tc>
          <w:tcPr>
            <w:tcW w:w="1275" w:type="dxa"/>
            <w:noWrap/>
          </w:tcPr>
          <w:p w14:paraId="4C0989BA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Этап 2</w:t>
            </w:r>
          </w:p>
        </w:tc>
        <w:tc>
          <w:tcPr>
            <w:tcW w:w="4352" w:type="dxa"/>
            <w:noWrap/>
          </w:tcPr>
          <w:p w14:paraId="4C0989BB" w14:textId="77777777" w:rsidR="002D7D48" w:rsidRPr="007701EB" w:rsidRDefault="00BC7F77" w:rsidP="004E47FF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Поставка про</w:t>
            </w:r>
            <w:r w:rsidR="004813A0" w:rsidRPr="007701EB">
              <w:rPr>
                <w:rFonts w:ascii="Tahoma" w:hAnsi="Tahoma" w:cs="Tahoma"/>
                <w:sz w:val="20"/>
                <w:szCs w:val="20"/>
              </w:rPr>
              <w:t>граммно-аппаратного комплекса</w:t>
            </w:r>
            <w:r w:rsidR="00385095" w:rsidRPr="007701EB">
              <w:rPr>
                <w:rFonts w:ascii="Tahoma" w:hAnsi="Tahoma" w:cs="Tahoma"/>
                <w:sz w:val="20"/>
                <w:szCs w:val="20"/>
              </w:rPr>
              <w:t>, системы резервного копирования</w:t>
            </w:r>
            <w:r w:rsidR="002924EB" w:rsidRPr="007701EB">
              <w:rPr>
                <w:rFonts w:ascii="Tahoma" w:hAnsi="Tahoma" w:cs="Tahoma"/>
                <w:sz w:val="20"/>
                <w:szCs w:val="20"/>
              </w:rPr>
              <w:t xml:space="preserve"> и программного обеспечения</w:t>
            </w:r>
            <w:r w:rsidR="00145F38" w:rsidRPr="007701EB">
              <w:rPr>
                <w:rFonts w:ascii="Tahoma" w:hAnsi="Tahoma" w:cs="Tahoma"/>
                <w:sz w:val="20"/>
                <w:szCs w:val="20"/>
              </w:rPr>
              <w:t>, системы сетевой коммутации управляющих интерфейсов</w:t>
            </w:r>
          </w:p>
        </w:tc>
        <w:tc>
          <w:tcPr>
            <w:tcW w:w="4286" w:type="dxa"/>
            <w:noWrap/>
          </w:tcPr>
          <w:p w14:paraId="4C0989BC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 даты заключения Договора</w:t>
            </w:r>
          </w:p>
        </w:tc>
      </w:tr>
      <w:tr w:rsidR="002D7D48" w:rsidRPr="007701EB" w14:paraId="4C0989C1" w14:textId="77777777" w:rsidTr="002D7D48">
        <w:trPr>
          <w:trHeight w:val="583"/>
        </w:trPr>
        <w:tc>
          <w:tcPr>
            <w:tcW w:w="1275" w:type="dxa"/>
            <w:noWrap/>
          </w:tcPr>
          <w:p w14:paraId="4C0989BE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Этап 3</w:t>
            </w:r>
          </w:p>
        </w:tc>
        <w:tc>
          <w:tcPr>
            <w:tcW w:w="4352" w:type="dxa"/>
            <w:noWrap/>
          </w:tcPr>
          <w:p w14:paraId="4C0989BF" w14:textId="77777777" w:rsidR="002D7D48" w:rsidRPr="007701EB" w:rsidRDefault="00920CA9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Установка оборудования</w:t>
            </w:r>
          </w:p>
        </w:tc>
        <w:tc>
          <w:tcPr>
            <w:tcW w:w="4286" w:type="dxa"/>
            <w:noWrap/>
          </w:tcPr>
          <w:p w14:paraId="4C0989C0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 даты завершения работ по Этапу 1 и 2</w:t>
            </w:r>
          </w:p>
        </w:tc>
      </w:tr>
      <w:tr w:rsidR="002D7D48" w:rsidRPr="007701EB" w14:paraId="4C0989C5" w14:textId="77777777" w:rsidTr="002D7D48">
        <w:tc>
          <w:tcPr>
            <w:tcW w:w="1275" w:type="dxa"/>
            <w:noWrap/>
          </w:tcPr>
          <w:p w14:paraId="4C0989C2" w14:textId="77777777" w:rsidR="002D7D48" w:rsidRPr="007701EB" w:rsidRDefault="00BC7F77" w:rsidP="001D23EF">
            <w:pPr>
              <w:pStyle w:val="af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Этап 3.1</w:t>
            </w:r>
          </w:p>
        </w:tc>
        <w:tc>
          <w:tcPr>
            <w:tcW w:w="4352" w:type="dxa"/>
            <w:noWrap/>
          </w:tcPr>
          <w:p w14:paraId="4C0989C3" w14:textId="77777777" w:rsidR="002D7D48" w:rsidRPr="007701EB" w:rsidRDefault="00145F38" w:rsidP="00145F38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Монтаж и </w:t>
            </w:r>
            <w:r w:rsidR="006604DF" w:rsidRPr="007701EB">
              <w:rPr>
                <w:rFonts w:ascii="Tahoma" w:hAnsi="Tahoma" w:cs="Tahoma"/>
                <w:sz w:val="20"/>
                <w:szCs w:val="20"/>
              </w:rPr>
              <w:t>Пуско</w:t>
            </w:r>
            <w:r w:rsidR="00BC7F77" w:rsidRPr="007701EB">
              <w:rPr>
                <w:rFonts w:ascii="Tahoma" w:hAnsi="Tahoma" w:cs="Tahoma"/>
                <w:sz w:val="20"/>
                <w:szCs w:val="20"/>
              </w:rPr>
              <w:t xml:space="preserve">наладочные работы </w:t>
            </w:r>
          </w:p>
        </w:tc>
        <w:tc>
          <w:tcPr>
            <w:tcW w:w="4286" w:type="dxa"/>
            <w:noWrap/>
          </w:tcPr>
          <w:p w14:paraId="4C0989C4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 даты завершения работ по Этапу 1 и 2</w:t>
            </w:r>
          </w:p>
        </w:tc>
      </w:tr>
      <w:tr w:rsidR="002D7D48" w:rsidRPr="007701EB" w14:paraId="4C0989C9" w14:textId="77777777" w:rsidTr="002D7D48">
        <w:tc>
          <w:tcPr>
            <w:tcW w:w="1275" w:type="dxa"/>
            <w:noWrap/>
          </w:tcPr>
          <w:p w14:paraId="4C0989C6" w14:textId="77777777" w:rsidR="002D7D48" w:rsidRPr="007701EB" w:rsidRDefault="001D23EF" w:rsidP="001D23EF">
            <w:pPr>
              <w:pStyle w:val="af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Этап 3.2</w:t>
            </w:r>
          </w:p>
        </w:tc>
        <w:tc>
          <w:tcPr>
            <w:tcW w:w="4352" w:type="dxa"/>
            <w:noWrap/>
          </w:tcPr>
          <w:p w14:paraId="4C0989C7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Развёртывание и настройка системы резервного копирования</w:t>
            </w:r>
          </w:p>
        </w:tc>
        <w:tc>
          <w:tcPr>
            <w:tcW w:w="4286" w:type="dxa"/>
            <w:noWrap/>
          </w:tcPr>
          <w:p w14:paraId="4C0989C8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 да</w:t>
            </w:r>
            <w:r w:rsidR="001D23EF" w:rsidRPr="007701EB">
              <w:rPr>
                <w:rFonts w:ascii="Tahoma" w:hAnsi="Tahoma" w:cs="Tahoma"/>
                <w:sz w:val="20"/>
                <w:szCs w:val="20"/>
              </w:rPr>
              <w:t>ты завершения работ по Этапу 3.1</w:t>
            </w:r>
          </w:p>
        </w:tc>
      </w:tr>
      <w:tr w:rsidR="002D7D48" w:rsidRPr="007701EB" w14:paraId="4C0989CD" w14:textId="77777777" w:rsidTr="002D7D48">
        <w:tc>
          <w:tcPr>
            <w:tcW w:w="1275" w:type="dxa"/>
            <w:noWrap/>
          </w:tcPr>
          <w:p w14:paraId="4C0989CA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Этап 4</w:t>
            </w:r>
          </w:p>
        </w:tc>
        <w:tc>
          <w:tcPr>
            <w:tcW w:w="4352" w:type="dxa"/>
            <w:noWrap/>
          </w:tcPr>
          <w:p w14:paraId="4C0989CB" w14:textId="77777777" w:rsidR="002D7D48" w:rsidRPr="007701EB" w:rsidRDefault="00BC7F77" w:rsidP="00920CA9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Тестирование и отладка </w:t>
            </w:r>
            <w:r w:rsidR="00920CA9" w:rsidRPr="007701EB">
              <w:rPr>
                <w:rFonts w:ascii="Tahoma" w:hAnsi="Tahoma" w:cs="Tahoma"/>
                <w:sz w:val="20"/>
                <w:szCs w:val="20"/>
              </w:rPr>
              <w:t>оборудования</w:t>
            </w:r>
            <w:r w:rsidRPr="007701EB">
              <w:rPr>
                <w:rFonts w:ascii="Tahoma" w:hAnsi="Tahoma" w:cs="Tahoma"/>
                <w:sz w:val="20"/>
                <w:szCs w:val="20"/>
              </w:rPr>
              <w:t>, проведение ПСИ. Демонстрация</w:t>
            </w:r>
            <w:r w:rsidR="00920CA9" w:rsidRPr="007701EB">
              <w:rPr>
                <w:rFonts w:ascii="Tahoma" w:hAnsi="Tahoma" w:cs="Tahoma"/>
                <w:sz w:val="20"/>
                <w:szCs w:val="20"/>
              </w:rPr>
              <w:t xml:space="preserve"> работы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ПАК</w:t>
            </w:r>
          </w:p>
        </w:tc>
        <w:tc>
          <w:tcPr>
            <w:tcW w:w="4286" w:type="dxa"/>
            <w:noWrap/>
          </w:tcPr>
          <w:p w14:paraId="4C0989CC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 даты завершения работ по</w:t>
            </w:r>
            <w:r w:rsidR="002924EB" w:rsidRPr="007701EB">
              <w:rPr>
                <w:rFonts w:ascii="Tahoma" w:hAnsi="Tahoma" w:cs="Tahoma"/>
                <w:sz w:val="20"/>
                <w:szCs w:val="20"/>
              </w:rPr>
              <w:t xml:space="preserve"> Этапу 3</w:t>
            </w:r>
          </w:p>
        </w:tc>
      </w:tr>
    </w:tbl>
    <w:p w14:paraId="4C0989CE" w14:textId="77777777" w:rsidR="002D7D48" w:rsidRPr="007701EB" w:rsidRDefault="00BC7F77">
      <w:pPr>
        <w:ind w:firstLine="0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 </w:t>
      </w:r>
    </w:p>
    <w:p w14:paraId="4C0989CF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9D0" w14:textId="77777777" w:rsidR="002D7D48" w:rsidRPr="007701EB" w:rsidRDefault="00BC7F77">
      <w:pPr>
        <w:pStyle w:val="1"/>
        <w:rPr>
          <w:rFonts w:ascii="Tahoma" w:hAnsi="Tahoma" w:cs="Tahoma"/>
          <w:sz w:val="20"/>
          <w:szCs w:val="20"/>
        </w:rPr>
      </w:pPr>
      <w:bookmarkStart w:id="6" w:name="_Toc175576411"/>
      <w:r w:rsidRPr="007701EB">
        <w:rPr>
          <w:rFonts w:ascii="Tahoma" w:hAnsi="Tahoma" w:cs="Tahoma"/>
          <w:sz w:val="20"/>
          <w:szCs w:val="20"/>
        </w:rPr>
        <w:lastRenderedPageBreak/>
        <w:t>ХАРАКТЕРИСТИКИ ОБЪЕКТА АВТОМАТИЗАЦИИ</w:t>
      </w:r>
      <w:bookmarkEnd w:id="6"/>
    </w:p>
    <w:p w14:paraId="4C0989D1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7" w:name="_Ref164435539"/>
      <w:bookmarkStart w:id="8" w:name="_Ref164435547"/>
      <w:bookmarkStart w:id="9" w:name="_Toc175576412"/>
      <w:r w:rsidRPr="007701EB">
        <w:rPr>
          <w:rFonts w:ascii="Tahoma" w:hAnsi="Tahoma" w:cs="Tahoma"/>
          <w:sz w:val="20"/>
          <w:szCs w:val="20"/>
        </w:rPr>
        <w:t>Перечень объектов для проведения работ</w:t>
      </w:r>
      <w:bookmarkEnd w:id="7"/>
      <w:bookmarkEnd w:id="8"/>
      <w:bookmarkEnd w:id="9"/>
    </w:p>
    <w:p w14:paraId="4C0989D2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Перечень объектов (площадок) для проведения работ, краткие характеристики и адреса объектов указаны в таблице 2.</w:t>
      </w:r>
    </w:p>
    <w:p w14:paraId="4C0989D3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Таблица 2 – Перечень объектов для проведения работ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2D7D48" w:rsidRPr="007701EB" w14:paraId="4C0989D6" w14:textId="77777777" w:rsidTr="002D7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55" w:type="dxa"/>
          </w:tcPr>
          <w:p w14:paraId="4C0989D4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Площадка</w:t>
            </w:r>
          </w:p>
        </w:tc>
        <w:tc>
          <w:tcPr>
            <w:tcW w:w="4956" w:type="dxa"/>
          </w:tcPr>
          <w:p w14:paraId="4C0989D5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Адрес объекта</w:t>
            </w:r>
          </w:p>
        </w:tc>
      </w:tr>
      <w:tr w:rsidR="00920CA9" w:rsidRPr="007701EB" w14:paraId="4C0989D9" w14:textId="77777777" w:rsidTr="002D7D48">
        <w:tc>
          <w:tcPr>
            <w:tcW w:w="4955" w:type="dxa"/>
          </w:tcPr>
          <w:p w14:paraId="4C0989D7" w14:textId="77777777" w:rsidR="00920CA9" w:rsidRPr="007701EB" w:rsidRDefault="00920CA9" w:rsidP="00920CA9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Площадка №1</w:t>
            </w:r>
          </w:p>
        </w:tc>
        <w:tc>
          <w:tcPr>
            <w:tcW w:w="4956" w:type="dxa"/>
          </w:tcPr>
          <w:p w14:paraId="4C0989D8" w14:textId="77777777" w:rsidR="00920CA9" w:rsidRPr="007701EB" w:rsidRDefault="00920CA9" w:rsidP="00920CA9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г. Москва, Варшавское шоссе, д. 133</w:t>
            </w:r>
          </w:p>
        </w:tc>
      </w:tr>
    </w:tbl>
    <w:p w14:paraId="4C0989DA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10" w:name="_Toc175576413"/>
      <w:r w:rsidRPr="007701EB">
        <w:rPr>
          <w:rFonts w:ascii="Tahoma" w:hAnsi="Tahoma" w:cs="Tahoma"/>
          <w:sz w:val="20"/>
          <w:szCs w:val="20"/>
        </w:rPr>
        <w:t>Общие требования к программно-аппаратному комплексу</w:t>
      </w:r>
      <w:bookmarkEnd w:id="10"/>
      <w:r w:rsidRPr="007701EB">
        <w:rPr>
          <w:rFonts w:ascii="Tahoma" w:hAnsi="Tahoma" w:cs="Tahoma"/>
          <w:sz w:val="20"/>
          <w:szCs w:val="20"/>
        </w:rPr>
        <w:t xml:space="preserve"> </w:t>
      </w:r>
    </w:p>
    <w:p w14:paraId="4C0989DB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ПАК должен: </w:t>
      </w:r>
    </w:p>
    <w:p w14:paraId="4C0989DC" w14:textId="77777777" w:rsidR="002D7D48" w:rsidRPr="007701EB" w:rsidRDefault="00BC7F77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Обеспечивать возможность модернизации;</w:t>
      </w:r>
    </w:p>
    <w:p w14:paraId="4C0989DD" w14:textId="77777777" w:rsidR="002D7D48" w:rsidRPr="007701EB" w:rsidRDefault="00BC7F77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Обладать техническими характеристиками</w:t>
      </w:r>
      <w:r w:rsidR="003666E8" w:rsidRPr="007701EB">
        <w:rPr>
          <w:rFonts w:ascii="Tahoma" w:hAnsi="Tahoma"/>
          <w:sz w:val="20"/>
        </w:rPr>
        <w:t>,</w:t>
      </w:r>
      <w:r w:rsidRPr="007701EB">
        <w:rPr>
          <w:rFonts w:ascii="Tahoma" w:hAnsi="Tahoma"/>
          <w:sz w:val="20"/>
        </w:rPr>
        <w:t xml:space="preserve"> не </w:t>
      </w:r>
      <w:r w:rsidR="0086589B" w:rsidRPr="007701EB">
        <w:rPr>
          <w:rFonts w:ascii="Tahoma" w:hAnsi="Tahoma"/>
          <w:sz w:val="20"/>
        </w:rPr>
        <w:t>ниже</w:t>
      </w:r>
      <w:r w:rsidRPr="007701EB">
        <w:rPr>
          <w:rFonts w:ascii="Tahoma" w:hAnsi="Tahoma"/>
          <w:sz w:val="20"/>
        </w:rPr>
        <w:t xml:space="preserve"> изложенных в п.5.</w:t>
      </w:r>
    </w:p>
    <w:p w14:paraId="4C0989DE" w14:textId="77777777" w:rsidR="002D7D48" w:rsidRPr="007701EB" w:rsidRDefault="00BC7F77">
      <w:pPr>
        <w:pStyle w:val="10"/>
        <w:ind w:left="143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Состоять из </w:t>
      </w:r>
      <w:r w:rsidR="00920CA9" w:rsidRPr="007701EB">
        <w:rPr>
          <w:rFonts w:ascii="Tahoma" w:hAnsi="Tahoma"/>
          <w:sz w:val="20"/>
        </w:rPr>
        <w:t>систем,</w:t>
      </w:r>
      <w:r w:rsidRPr="007701EB">
        <w:rPr>
          <w:rFonts w:ascii="Tahoma" w:hAnsi="Tahoma"/>
          <w:sz w:val="20"/>
        </w:rPr>
        <w:t xml:space="preserve"> сведения о которых содержатся в едином реестре российской радиоэлектронной продукции.</w:t>
      </w:r>
    </w:p>
    <w:p w14:paraId="4C0989DF" w14:textId="77777777" w:rsidR="002924EB" w:rsidRPr="007701EB" w:rsidRDefault="009E49FA" w:rsidP="00151840">
      <w:pPr>
        <w:pStyle w:val="10"/>
        <w:ind w:left="143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</w:t>
      </w:r>
      <w:r w:rsidR="00D07AEE" w:rsidRPr="007701EB">
        <w:rPr>
          <w:rFonts w:ascii="Tahoma" w:hAnsi="Tahoma"/>
          <w:sz w:val="20"/>
        </w:rPr>
        <w:t xml:space="preserve">се обращения в техническую поддержку по </w:t>
      </w:r>
      <w:r w:rsidRPr="007701EB">
        <w:rPr>
          <w:rFonts w:ascii="Tahoma" w:hAnsi="Tahoma"/>
          <w:sz w:val="20"/>
        </w:rPr>
        <w:t>ПАК и</w:t>
      </w:r>
      <w:r w:rsidR="004E47FF" w:rsidRPr="007701EB">
        <w:rPr>
          <w:rFonts w:ascii="Tahoma" w:hAnsi="Tahoma"/>
          <w:sz w:val="20"/>
        </w:rPr>
        <w:t xml:space="preserve"> входящим в него системам</w:t>
      </w:r>
      <w:r w:rsidR="00D07AEE" w:rsidRPr="007701EB">
        <w:rPr>
          <w:rFonts w:ascii="Tahoma" w:hAnsi="Tahoma"/>
          <w:sz w:val="20"/>
        </w:rPr>
        <w:t xml:space="preserve"> должны </w:t>
      </w:r>
      <w:r w:rsidR="00151840" w:rsidRPr="007701EB">
        <w:rPr>
          <w:rFonts w:ascii="Tahoma" w:hAnsi="Tahoma"/>
          <w:sz w:val="20"/>
        </w:rPr>
        <w:t xml:space="preserve">приниматься </w:t>
      </w:r>
      <w:r w:rsidR="00D07AEE" w:rsidRPr="007701EB">
        <w:rPr>
          <w:rFonts w:ascii="Tahoma" w:hAnsi="Tahoma"/>
          <w:sz w:val="20"/>
        </w:rPr>
        <w:t xml:space="preserve">по </w:t>
      </w:r>
      <w:r w:rsidR="00151840" w:rsidRPr="007701EB">
        <w:rPr>
          <w:rFonts w:ascii="Tahoma" w:hAnsi="Tahoma"/>
          <w:sz w:val="20"/>
        </w:rPr>
        <w:t>единому</w:t>
      </w:r>
      <w:r w:rsidR="00D07AEE" w:rsidRPr="007701EB">
        <w:rPr>
          <w:rFonts w:ascii="Tahoma" w:hAnsi="Tahoma"/>
          <w:sz w:val="20"/>
        </w:rPr>
        <w:t xml:space="preserve"> адресу.</w:t>
      </w:r>
    </w:p>
    <w:p w14:paraId="4C0989E0" w14:textId="77777777" w:rsidR="002D7D48" w:rsidRPr="007701EB" w:rsidRDefault="00BC7F77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Содержать программное обеспечение, соответствующее требованиям к программному обеспечению, используемому заказчиками, осуществляющими закупки в соответствии с Федеральным законом «О закупках товаров, работ, услуг отдельными видами юридических лиц" (за исключением организаций с муниципальным участием), на принадлежащих им значимых объектах критической информационной инфраструктуры Российской федерации», утвержденным постановлением Правительства Российский федерации от 22.08.2022 г. №1478.</w:t>
      </w:r>
    </w:p>
    <w:p w14:paraId="4C0989E1" w14:textId="77777777" w:rsidR="002D7D48" w:rsidRPr="007701EB" w:rsidRDefault="00DC1B39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При реализованной функции </w:t>
      </w:r>
      <w:r w:rsidR="00BC7F77" w:rsidRPr="007701EB">
        <w:rPr>
          <w:rFonts w:ascii="Tahoma" w:hAnsi="Tahoma"/>
          <w:sz w:val="20"/>
        </w:rPr>
        <w:t>защиты информации,</w:t>
      </w:r>
      <w:r w:rsidR="00FE499F" w:rsidRPr="007701EB">
        <w:rPr>
          <w:rFonts w:ascii="Tahoma" w:hAnsi="Tahoma"/>
          <w:sz w:val="20"/>
        </w:rPr>
        <w:t xml:space="preserve"> удовлетворять</w:t>
      </w:r>
      <w:r w:rsidR="00BC7F77" w:rsidRPr="007701EB">
        <w:rPr>
          <w:rFonts w:ascii="Tahoma" w:hAnsi="Tahoma"/>
          <w:sz w:val="20"/>
        </w:rPr>
        <w:t xml:space="preserve"> соответствующи</w:t>
      </w:r>
      <w:r w:rsidR="00FE499F" w:rsidRPr="007701EB">
        <w:rPr>
          <w:rFonts w:ascii="Tahoma" w:hAnsi="Tahoma"/>
          <w:sz w:val="20"/>
        </w:rPr>
        <w:t>м</w:t>
      </w:r>
      <w:r w:rsidR="00BC7F77" w:rsidRPr="007701EB">
        <w:rPr>
          <w:rFonts w:ascii="Tahoma" w:hAnsi="Tahoma"/>
          <w:sz w:val="20"/>
        </w:rPr>
        <w:t xml:space="preserve"> требованиям, установленным Федеральной службой по технического и экспортному контролю и (или) Федеральной службой безопасности Российской федерации в пределах их полномочий, что должно быть подтверждено соответствующим документом (сертификатом).</w:t>
      </w:r>
    </w:p>
    <w:p w14:paraId="4C0989E2" w14:textId="77777777" w:rsidR="002D7D48" w:rsidRPr="007701EB" w:rsidRDefault="00BC7F77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Содержать следующие системы:</w:t>
      </w:r>
    </w:p>
    <w:p w14:paraId="4C0989E3" w14:textId="77777777" w:rsidR="002D7D48" w:rsidRPr="007701EB" w:rsidRDefault="00BC7F77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вычислительную систему;</w:t>
      </w:r>
    </w:p>
    <w:p w14:paraId="4C0989E4" w14:textId="77777777" w:rsidR="002D7D48" w:rsidRPr="007701EB" w:rsidRDefault="00BC7F77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систему хранения данных;</w:t>
      </w:r>
    </w:p>
    <w:p w14:paraId="4C0989E5" w14:textId="77777777" w:rsidR="002D7D48" w:rsidRPr="007701EB" w:rsidRDefault="00BC7F77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систему сетевой коммутации</w:t>
      </w:r>
      <w:r w:rsidR="00500332" w:rsidRPr="007701EB">
        <w:rPr>
          <w:rFonts w:ascii="Tahoma" w:hAnsi="Tahoma"/>
          <w:sz w:val="20"/>
        </w:rPr>
        <w:t xml:space="preserve"> ПАК</w:t>
      </w:r>
      <w:r w:rsidRPr="007701EB">
        <w:rPr>
          <w:rFonts w:ascii="Tahoma" w:hAnsi="Tahoma"/>
          <w:sz w:val="20"/>
        </w:rPr>
        <w:t>;</w:t>
      </w:r>
    </w:p>
    <w:p w14:paraId="4C0989E6" w14:textId="77777777" w:rsidR="002D7D48" w:rsidRPr="007701EB" w:rsidRDefault="00BC7F77">
      <w:pPr>
        <w:pStyle w:val="10"/>
        <w:rPr>
          <w:rFonts w:ascii="Tahoma" w:hAnsi="Tahoma"/>
          <w:sz w:val="20"/>
        </w:rPr>
      </w:pPr>
      <w:bookmarkStart w:id="11" w:name="_Toc163231733"/>
      <w:r w:rsidRPr="007701EB">
        <w:rPr>
          <w:rFonts w:ascii="Tahoma" w:hAnsi="Tahoma"/>
          <w:sz w:val="20"/>
        </w:rPr>
        <w:t>Занимать не более 40</w:t>
      </w:r>
      <w:r w:rsidRPr="007701EB">
        <w:rPr>
          <w:rFonts w:ascii="Tahoma" w:hAnsi="Tahoma"/>
          <w:sz w:val="20"/>
          <w:lang w:val="en-US"/>
        </w:rPr>
        <w:t>U</w:t>
      </w:r>
      <w:r w:rsidRPr="007701EB">
        <w:rPr>
          <w:rFonts w:ascii="Tahoma" w:hAnsi="Tahoma"/>
          <w:sz w:val="20"/>
        </w:rPr>
        <w:t xml:space="preserve"> в стандартной серверной стойке</w:t>
      </w:r>
      <w:r w:rsidR="006604DF" w:rsidRPr="007701EB">
        <w:rPr>
          <w:rFonts w:ascii="Tahoma" w:hAnsi="Tahoma"/>
          <w:sz w:val="20"/>
        </w:rPr>
        <w:t xml:space="preserve"> на каждой площадке</w:t>
      </w:r>
      <w:r w:rsidRPr="007701EB">
        <w:rPr>
          <w:rFonts w:ascii="Tahoma" w:hAnsi="Tahoma"/>
          <w:sz w:val="20"/>
        </w:rPr>
        <w:t>;</w:t>
      </w:r>
    </w:p>
    <w:p w14:paraId="4C0989E7" w14:textId="77777777" w:rsidR="002D7D48" w:rsidRPr="007701EB" w:rsidRDefault="00BC7F77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Потреблять электрической мощности не более 10кВт на каждой площадке.</w:t>
      </w:r>
      <w:bookmarkEnd w:id="11"/>
    </w:p>
    <w:p w14:paraId="4C0989E8" w14:textId="77777777" w:rsidR="002D7D48" w:rsidRPr="007701EB" w:rsidRDefault="00BC7F77">
      <w:pPr>
        <w:pStyle w:val="1"/>
        <w:rPr>
          <w:rFonts w:ascii="Tahoma" w:hAnsi="Tahoma" w:cs="Tahoma"/>
          <w:sz w:val="20"/>
          <w:szCs w:val="20"/>
        </w:rPr>
      </w:pPr>
      <w:bookmarkStart w:id="12" w:name="_Toc175576414"/>
      <w:r w:rsidRPr="007701EB">
        <w:rPr>
          <w:rFonts w:ascii="Tahoma" w:hAnsi="Tahoma" w:cs="Tahoma"/>
          <w:sz w:val="20"/>
          <w:szCs w:val="20"/>
        </w:rPr>
        <w:lastRenderedPageBreak/>
        <w:t>ТРЕБОВАНИЯ К КОМПОНЕНТАМ СИСТЕМЫ И ВЫПОЛНЕНИЮ РАБОТ</w:t>
      </w:r>
      <w:bookmarkEnd w:id="12"/>
    </w:p>
    <w:p w14:paraId="4C0989E9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13" w:name="_Toc175576415"/>
      <w:r w:rsidRPr="007701EB">
        <w:rPr>
          <w:rFonts w:ascii="Tahoma" w:hAnsi="Tahoma" w:cs="Tahoma"/>
          <w:sz w:val="20"/>
          <w:szCs w:val="20"/>
        </w:rPr>
        <w:t>Общие технические требования</w:t>
      </w:r>
      <w:bookmarkEnd w:id="13"/>
    </w:p>
    <w:p w14:paraId="4C0989EA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Требования к режиму выполнения работ</w:t>
      </w:r>
    </w:p>
    <w:p w14:paraId="4C0989EB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Работы должны выполняться на территории объектов проведения работ, согласно </w:t>
      </w:r>
      <w:r w:rsidRPr="007701EB">
        <w:rPr>
          <w:rFonts w:ascii="Tahoma" w:hAnsi="Tahoma" w:cs="Tahoma"/>
          <w:sz w:val="20"/>
          <w:szCs w:val="20"/>
        </w:rPr>
        <w:fldChar w:fldCharType="begin"/>
      </w:r>
      <w:r w:rsidRPr="007701EB">
        <w:rPr>
          <w:rFonts w:ascii="Tahoma" w:hAnsi="Tahoma" w:cs="Tahoma"/>
          <w:sz w:val="20"/>
          <w:szCs w:val="20"/>
        </w:rPr>
        <w:instrText xml:space="preserve"> REF _Ref164435539 \r \h </w:instrText>
      </w:r>
      <w:r w:rsidR="001167A4" w:rsidRPr="007701EB">
        <w:rPr>
          <w:rFonts w:ascii="Tahoma" w:hAnsi="Tahoma" w:cs="Tahoma"/>
          <w:sz w:val="20"/>
          <w:szCs w:val="20"/>
        </w:rPr>
        <w:instrText xml:space="preserve"> \* MERGEFORMAT </w:instrText>
      </w:r>
      <w:r w:rsidRPr="007701EB">
        <w:rPr>
          <w:rFonts w:ascii="Tahoma" w:hAnsi="Tahoma" w:cs="Tahoma"/>
          <w:sz w:val="20"/>
          <w:szCs w:val="20"/>
        </w:rPr>
      </w:r>
      <w:r w:rsidRPr="007701EB">
        <w:rPr>
          <w:rFonts w:ascii="Tahoma" w:hAnsi="Tahoma" w:cs="Tahoma"/>
          <w:sz w:val="20"/>
          <w:szCs w:val="20"/>
        </w:rPr>
        <w:fldChar w:fldCharType="separate"/>
      </w:r>
      <w:r w:rsidR="00B713AF" w:rsidRPr="007701EB">
        <w:rPr>
          <w:rFonts w:ascii="Tahoma" w:hAnsi="Tahoma" w:cs="Tahoma"/>
          <w:sz w:val="20"/>
          <w:szCs w:val="20"/>
        </w:rPr>
        <w:t>4.1</w:t>
      </w:r>
      <w:r w:rsidRPr="007701EB">
        <w:rPr>
          <w:rFonts w:ascii="Tahoma" w:hAnsi="Tahoma" w:cs="Tahoma"/>
          <w:sz w:val="20"/>
          <w:szCs w:val="20"/>
        </w:rPr>
        <w:fldChar w:fldCharType="end"/>
      </w:r>
      <w:r w:rsidRPr="007701EB">
        <w:rPr>
          <w:rFonts w:ascii="Tahoma" w:hAnsi="Tahoma" w:cs="Tahoma"/>
          <w:sz w:val="20"/>
          <w:szCs w:val="20"/>
        </w:rPr>
        <w:t xml:space="preserve"> «</w:t>
      </w:r>
      <w:r w:rsidRPr="007701EB">
        <w:rPr>
          <w:rFonts w:ascii="Tahoma" w:hAnsi="Tahoma" w:cs="Tahoma"/>
          <w:sz w:val="20"/>
          <w:szCs w:val="20"/>
        </w:rPr>
        <w:fldChar w:fldCharType="begin"/>
      </w:r>
      <w:r w:rsidRPr="007701EB">
        <w:rPr>
          <w:rFonts w:ascii="Tahoma" w:hAnsi="Tahoma" w:cs="Tahoma"/>
          <w:sz w:val="20"/>
          <w:szCs w:val="20"/>
        </w:rPr>
        <w:instrText xml:space="preserve"> REF _Ref164435547 \h </w:instrText>
      </w:r>
      <w:r w:rsidR="001167A4" w:rsidRPr="007701EB">
        <w:rPr>
          <w:rFonts w:ascii="Tahoma" w:hAnsi="Tahoma" w:cs="Tahoma"/>
          <w:sz w:val="20"/>
          <w:szCs w:val="20"/>
        </w:rPr>
        <w:instrText xml:space="preserve"> \* MERGEFORMAT </w:instrText>
      </w:r>
      <w:r w:rsidRPr="007701EB">
        <w:rPr>
          <w:rFonts w:ascii="Tahoma" w:hAnsi="Tahoma" w:cs="Tahoma"/>
          <w:sz w:val="20"/>
          <w:szCs w:val="20"/>
        </w:rPr>
      </w:r>
      <w:r w:rsidRPr="007701EB">
        <w:rPr>
          <w:rFonts w:ascii="Tahoma" w:hAnsi="Tahoma" w:cs="Tahoma"/>
          <w:sz w:val="20"/>
          <w:szCs w:val="20"/>
        </w:rPr>
        <w:fldChar w:fldCharType="separate"/>
      </w:r>
      <w:r w:rsidR="00B713AF" w:rsidRPr="007701EB">
        <w:rPr>
          <w:rFonts w:ascii="Tahoma" w:hAnsi="Tahoma" w:cs="Tahoma"/>
          <w:sz w:val="20"/>
          <w:szCs w:val="20"/>
        </w:rPr>
        <w:t>Перечень объектов для проведения работ</w:t>
      </w:r>
      <w:r w:rsidRPr="007701EB">
        <w:rPr>
          <w:rFonts w:ascii="Tahoma" w:hAnsi="Tahoma" w:cs="Tahoma"/>
          <w:sz w:val="20"/>
          <w:szCs w:val="20"/>
        </w:rPr>
        <w:fldChar w:fldCharType="end"/>
      </w:r>
      <w:r w:rsidRPr="007701EB">
        <w:rPr>
          <w:rFonts w:ascii="Tahoma" w:hAnsi="Tahoma" w:cs="Tahoma"/>
          <w:sz w:val="20"/>
          <w:szCs w:val="20"/>
        </w:rPr>
        <w:t>».</w:t>
      </w:r>
    </w:p>
    <w:p w14:paraId="4C0989EC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Удаленный доступ к сетям и средствам Заказчика для сотрудников Исполнителя не предоставляется.</w:t>
      </w:r>
    </w:p>
    <w:p w14:paraId="4C0989ED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Требования по безопасности</w:t>
      </w:r>
    </w:p>
    <w:p w14:paraId="4C0989EE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При проектировании ИТ-решения должны быть учтены требования безопасности в соответствии с ГОСТ 12.2.003-91. «ССБТ. Оборудование производственное. Общие требования безопасности»</w:t>
      </w:r>
      <w:r w:rsidR="004813A0" w:rsidRPr="007701EB">
        <w:rPr>
          <w:rFonts w:ascii="Tahoma" w:hAnsi="Tahoma" w:cs="Tahoma"/>
          <w:sz w:val="20"/>
          <w:szCs w:val="20"/>
        </w:rPr>
        <w:t>. Д</w:t>
      </w:r>
      <w:r w:rsidRPr="007701EB">
        <w:rPr>
          <w:rFonts w:ascii="Tahoma" w:hAnsi="Tahoma" w:cs="Tahoma"/>
          <w:sz w:val="20"/>
          <w:szCs w:val="20"/>
        </w:rPr>
        <w:t xml:space="preserve">олжны учитываться </w:t>
      </w:r>
      <w:r w:rsidR="004813A0" w:rsidRPr="007701EB">
        <w:rPr>
          <w:rFonts w:ascii="Tahoma" w:hAnsi="Tahoma" w:cs="Tahoma"/>
          <w:sz w:val="20"/>
          <w:szCs w:val="20"/>
        </w:rPr>
        <w:t xml:space="preserve">требования </w:t>
      </w:r>
      <w:r w:rsidRPr="007701EB">
        <w:rPr>
          <w:rFonts w:ascii="Tahoma" w:hAnsi="Tahoma" w:cs="Tahoma"/>
          <w:sz w:val="20"/>
          <w:szCs w:val="20"/>
        </w:rPr>
        <w:t>для организации построения компонентов ИВИ, инженерного и прочего оборудования в процессе эксплуатации, а также требования к эргономике и технической эстетике.</w:t>
      </w:r>
    </w:p>
    <w:p w14:paraId="4C0989EF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14" w:name="_Toc175576416"/>
      <w:r w:rsidRPr="007701EB">
        <w:rPr>
          <w:rFonts w:ascii="Tahoma" w:hAnsi="Tahoma" w:cs="Tahoma"/>
          <w:sz w:val="20"/>
          <w:szCs w:val="20"/>
        </w:rPr>
        <w:t>Требования к составу и порядку проведения работ</w:t>
      </w:r>
      <w:bookmarkEnd w:id="14"/>
    </w:p>
    <w:p w14:paraId="4C0989F0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В рамках этапа №</w:t>
      </w:r>
      <w:r w:rsidRPr="007701EB">
        <w:rPr>
          <w:rFonts w:ascii="Tahoma" w:hAnsi="Tahoma" w:cs="Tahoma"/>
          <w:sz w:val="20"/>
          <w:szCs w:val="20"/>
          <w:lang w:val="en-US"/>
        </w:rPr>
        <w:t> </w:t>
      </w:r>
      <w:r w:rsidRPr="007701EB">
        <w:rPr>
          <w:rFonts w:ascii="Tahoma" w:hAnsi="Tahoma" w:cs="Tahoma"/>
          <w:sz w:val="20"/>
          <w:szCs w:val="20"/>
        </w:rPr>
        <w:t>1 «</w:t>
      </w:r>
      <w:r w:rsidRPr="007701EB">
        <w:rPr>
          <w:rFonts w:ascii="Tahoma" w:hAnsi="Tahoma" w:cs="Tahoma"/>
          <w:b/>
          <w:sz w:val="20"/>
          <w:szCs w:val="20"/>
        </w:rPr>
        <w:t>Разработка проектной документации</w:t>
      </w:r>
      <w:r w:rsidRPr="007701EB">
        <w:rPr>
          <w:rFonts w:ascii="Tahoma" w:hAnsi="Tahoma" w:cs="Tahoma"/>
          <w:sz w:val="20"/>
          <w:szCs w:val="20"/>
        </w:rPr>
        <w:t>» Исполнитель выполняет: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2D7D48" w:rsidRPr="007701EB" w14:paraId="4C0989F3" w14:textId="77777777" w:rsidTr="002D7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55" w:type="dxa"/>
          </w:tcPr>
          <w:p w14:paraId="4C0989F1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Название задачи</w:t>
            </w:r>
          </w:p>
        </w:tc>
        <w:tc>
          <w:tcPr>
            <w:tcW w:w="4956" w:type="dxa"/>
          </w:tcPr>
          <w:p w14:paraId="4C0989F2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Описание задачи</w:t>
            </w:r>
          </w:p>
        </w:tc>
      </w:tr>
      <w:tr w:rsidR="002D7D48" w:rsidRPr="007701EB" w14:paraId="4C0989F5" w14:textId="77777777" w:rsidTr="002D7D48">
        <w:tc>
          <w:tcPr>
            <w:tcW w:w="9911" w:type="dxa"/>
            <w:gridSpan w:val="2"/>
            <w:vAlign w:val="center"/>
          </w:tcPr>
          <w:p w14:paraId="4C0989F4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Разработка проектной документации</w:t>
            </w:r>
          </w:p>
        </w:tc>
      </w:tr>
      <w:tr w:rsidR="002D7D48" w:rsidRPr="007701EB" w14:paraId="4C0989F8" w14:textId="77777777" w:rsidTr="002D7D48">
        <w:tc>
          <w:tcPr>
            <w:tcW w:w="4955" w:type="dxa"/>
            <w:vAlign w:val="center"/>
          </w:tcPr>
          <w:p w14:paraId="4C0989F6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 Обследование и анализ информации текущей ИТ-инфраструктуры</w:t>
            </w:r>
          </w:p>
        </w:tc>
        <w:tc>
          <w:tcPr>
            <w:tcW w:w="4956" w:type="dxa"/>
            <w:vAlign w:val="center"/>
          </w:tcPr>
          <w:p w14:paraId="4C0989F7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Выполняется комплекс мероприятий: обследование площадок, разработка опросных листов и их заполнение Заказчиком и\или интервьюирование</w:t>
            </w:r>
          </w:p>
        </w:tc>
      </w:tr>
      <w:tr w:rsidR="002D7D48" w:rsidRPr="007701EB" w14:paraId="4C0989FB" w14:textId="77777777" w:rsidTr="002D7D48">
        <w:tc>
          <w:tcPr>
            <w:tcW w:w="4955" w:type="dxa"/>
            <w:vAlign w:val="center"/>
          </w:tcPr>
          <w:p w14:paraId="4C0989F9" w14:textId="77777777" w:rsidR="002D7D48" w:rsidRPr="007701EB" w:rsidRDefault="00BC7F77" w:rsidP="004F439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 Разработка </w:t>
            </w:r>
            <w:r w:rsidR="00B542C1" w:rsidRPr="007701EB">
              <w:rPr>
                <w:rFonts w:ascii="Tahoma" w:hAnsi="Tahoma" w:cs="Tahoma"/>
                <w:sz w:val="20"/>
                <w:szCs w:val="20"/>
              </w:rPr>
              <w:t>и согласование документации</w:t>
            </w:r>
          </w:p>
        </w:tc>
        <w:tc>
          <w:tcPr>
            <w:tcW w:w="4956" w:type="dxa"/>
            <w:vAlign w:val="center"/>
          </w:tcPr>
          <w:p w14:paraId="4C0989FA" w14:textId="77777777" w:rsidR="002D7D48" w:rsidRPr="007701EB" w:rsidRDefault="00B542C1" w:rsidP="007F480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Требования к составу и содержанию проектной документации описаны в разделе </w:t>
            </w:r>
            <w:r w:rsidR="002924EB" w:rsidRPr="007701EB">
              <w:rPr>
                <w:rFonts w:ascii="Tahoma" w:hAnsi="Tahoma" w:cs="Tahoma"/>
                <w:sz w:val="20"/>
                <w:szCs w:val="20"/>
              </w:rPr>
              <w:t>5.1</w:t>
            </w:r>
            <w:r w:rsidR="004F4397" w:rsidRPr="007701EB">
              <w:rPr>
                <w:rFonts w:ascii="Tahoma" w:hAnsi="Tahoma" w:cs="Tahoma"/>
                <w:sz w:val="20"/>
                <w:szCs w:val="20"/>
              </w:rPr>
              <w:t>1</w:t>
            </w:r>
            <w:r w:rsidR="007F4803" w:rsidRPr="007701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01EB">
              <w:rPr>
                <w:rFonts w:ascii="Tahoma" w:hAnsi="Tahoma" w:cs="Tahoma"/>
                <w:sz w:val="20"/>
                <w:szCs w:val="20"/>
              </w:rPr>
              <w:t>«Требования к составу и содержанию документов» настоящего документа.</w:t>
            </w:r>
          </w:p>
        </w:tc>
      </w:tr>
    </w:tbl>
    <w:p w14:paraId="4C0989FC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bookmarkStart w:id="15" w:name="_Toc134998478"/>
      <w:bookmarkEnd w:id="15"/>
      <w:r w:rsidRPr="007701EB">
        <w:rPr>
          <w:rFonts w:ascii="Tahoma" w:hAnsi="Tahoma" w:cs="Tahoma"/>
          <w:sz w:val="20"/>
          <w:szCs w:val="20"/>
        </w:rPr>
        <w:t>На этапе №</w:t>
      </w:r>
      <w:r w:rsidRPr="007701EB">
        <w:rPr>
          <w:rFonts w:ascii="Tahoma" w:hAnsi="Tahoma" w:cs="Tahoma"/>
          <w:sz w:val="20"/>
          <w:szCs w:val="20"/>
          <w:lang w:val="en-US"/>
        </w:rPr>
        <w:t> </w:t>
      </w:r>
      <w:r w:rsidRPr="007701EB">
        <w:rPr>
          <w:rFonts w:ascii="Tahoma" w:hAnsi="Tahoma" w:cs="Tahoma"/>
          <w:sz w:val="20"/>
          <w:szCs w:val="20"/>
        </w:rPr>
        <w:t xml:space="preserve">2 </w:t>
      </w:r>
      <w:r w:rsidRPr="007701EB">
        <w:rPr>
          <w:rFonts w:ascii="Tahoma" w:hAnsi="Tahoma" w:cs="Tahoma"/>
          <w:b/>
          <w:sz w:val="20"/>
          <w:szCs w:val="20"/>
        </w:rPr>
        <w:t>«</w:t>
      </w:r>
      <w:r w:rsidR="004E47FF" w:rsidRPr="007701EB">
        <w:rPr>
          <w:rFonts w:ascii="Tahoma" w:hAnsi="Tahoma" w:cs="Tahoma"/>
          <w:b/>
          <w:sz w:val="20"/>
          <w:szCs w:val="20"/>
        </w:rPr>
        <w:t>Поставка программно-аппаратного комплекса, системы резервного копирования и программного обеспечения</w:t>
      </w:r>
      <w:r w:rsidRPr="007701EB">
        <w:rPr>
          <w:rFonts w:ascii="Tahoma" w:hAnsi="Tahoma" w:cs="Tahoma"/>
          <w:b/>
          <w:sz w:val="20"/>
          <w:szCs w:val="20"/>
        </w:rPr>
        <w:t xml:space="preserve">» </w:t>
      </w:r>
      <w:r w:rsidRPr="007701EB">
        <w:rPr>
          <w:rFonts w:ascii="Tahoma" w:hAnsi="Tahoma" w:cs="Tahoma"/>
          <w:sz w:val="20"/>
          <w:szCs w:val="20"/>
        </w:rPr>
        <w:t xml:space="preserve">Исполнитель проводит поставку </w:t>
      </w:r>
      <w:r w:rsidR="004E47FF" w:rsidRPr="007701EB">
        <w:rPr>
          <w:rFonts w:ascii="Tahoma" w:hAnsi="Tahoma" w:cs="Tahoma"/>
          <w:sz w:val="20"/>
          <w:szCs w:val="20"/>
        </w:rPr>
        <w:t>оборудования и программного обеспечения</w:t>
      </w:r>
      <w:r w:rsidRPr="007701EB">
        <w:rPr>
          <w:rFonts w:ascii="Tahoma" w:hAnsi="Tahoma" w:cs="Tahoma"/>
          <w:sz w:val="20"/>
          <w:szCs w:val="20"/>
        </w:rPr>
        <w:t>.</w:t>
      </w:r>
    </w:p>
    <w:p w14:paraId="4C0989FD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На Этапе №</w:t>
      </w:r>
      <w:r w:rsidRPr="007701EB">
        <w:rPr>
          <w:rFonts w:ascii="Tahoma" w:hAnsi="Tahoma" w:cs="Tahoma"/>
          <w:sz w:val="20"/>
          <w:szCs w:val="20"/>
          <w:lang w:val="en-US"/>
        </w:rPr>
        <w:t> </w:t>
      </w:r>
      <w:r w:rsidRPr="007701EB">
        <w:rPr>
          <w:rFonts w:ascii="Tahoma" w:hAnsi="Tahoma" w:cs="Tahoma"/>
          <w:sz w:val="20"/>
          <w:szCs w:val="20"/>
        </w:rPr>
        <w:t>3 «</w:t>
      </w:r>
      <w:r w:rsidR="004E47FF" w:rsidRPr="007701EB">
        <w:rPr>
          <w:rFonts w:ascii="Tahoma" w:hAnsi="Tahoma" w:cs="Tahoma"/>
          <w:b/>
          <w:sz w:val="20"/>
          <w:szCs w:val="20"/>
        </w:rPr>
        <w:t>Установка оборудования</w:t>
      </w:r>
      <w:r w:rsidRPr="007701EB">
        <w:rPr>
          <w:rFonts w:ascii="Tahoma" w:hAnsi="Tahoma" w:cs="Tahoma"/>
          <w:sz w:val="20"/>
          <w:szCs w:val="20"/>
        </w:rPr>
        <w:t>» Исполнитель выполняет: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5076"/>
        <w:gridCol w:w="4229"/>
      </w:tblGrid>
      <w:tr w:rsidR="002D7D48" w:rsidRPr="007701EB" w14:paraId="4C098A00" w14:textId="77777777" w:rsidTr="002D7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76" w:type="dxa"/>
          </w:tcPr>
          <w:p w14:paraId="4C0989FE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Название задачи</w:t>
            </w:r>
          </w:p>
        </w:tc>
        <w:tc>
          <w:tcPr>
            <w:tcW w:w="4229" w:type="dxa"/>
          </w:tcPr>
          <w:p w14:paraId="4C0989FF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Описание задачи</w:t>
            </w:r>
          </w:p>
        </w:tc>
      </w:tr>
      <w:tr w:rsidR="002D7D48" w:rsidRPr="007701EB" w14:paraId="4C098A02" w14:textId="77777777" w:rsidTr="002D7D48">
        <w:tc>
          <w:tcPr>
            <w:tcW w:w="9305" w:type="dxa"/>
            <w:gridSpan w:val="2"/>
          </w:tcPr>
          <w:p w14:paraId="4C098A01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 Пуско-наладочные работы оборудования</w:t>
            </w:r>
          </w:p>
        </w:tc>
      </w:tr>
      <w:tr w:rsidR="002D7D48" w:rsidRPr="007701EB" w14:paraId="4C098A05" w14:textId="77777777" w:rsidTr="002D7D48">
        <w:tc>
          <w:tcPr>
            <w:tcW w:w="5076" w:type="dxa"/>
          </w:tcPr>
          <w:p w14:paraId="4C098A03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Монтаж</w:t>
            </w:r>
            <w:r w:rsidR="00B542C1" w:rsidRPr="007701EB">
              <w:rPr>
                <w:rFonts w:ascii="Tahoma" w:hAnsi="Tahoma" w:cs="Tahoma"/>
                <w:sz w:val="20"/>
                <w:szCs w:val="20"/>
              </w:rPr>
              <w:t xml:space="preserve"> и маркировка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оборудования в соответствии с проектом</w:t>
            </w:r>
          </w:p>
        </w:tc>
        <w:tc>
          <w:tcPr>
            <w:tcW w:w="4229" w:type="dxa"/>
          </w:tcPr>
          <w:p w14:paraId="4C098A04" w14:textId="77777777" w:rsidR="002D7D48" w:rsidRPr="007701EB" w:rsidRDefault="00BC7F77" w:rsidP="007F480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Монтаж </w:t>
            </w:r>
            <w:r w:rsidR="00B542C1" w:rsidRPr="007701EB">
              <w:rPr>
                <w:rFonts w:ascii="Tahoma" w:hAnsi="Tahoma" w:cs="Tahoma"/>
                <w:sz w:val="20"/>
                <w:szCs w:val="20"/>
              </w:rPr>
              <w:t xml:space="preserve">и маркировка </w:t>
            </w:r>
            <w:r w:rsidR="007C7751" w:rsidRPr="007701EB">
              <w:rPr>
                <w:rFonts w:ascii="Tahoma" w:hAnsi="Tahoma" w:cs="Tahoma"/>
                <w:sz w:val="20"/>
                <w:szCs w:val="20"/>
              </w:rPr>
              <w:t>систем хранения данных, серверов виртуализации, серверов резервного копи</w:t>
            </w:r>
            <w:r w:rsidR="007F4803" w:rsidRPr="007701EB">
              <w:rPr>
                <w:rFonts w:ascii="Tahoma" w:hAnsi="Tahoma" w:cs="Tahoma"/>
                <w:sz w:val="20"/>
                <w:szCs w:val="20"/>
              </w:rPr>
              <w:t>рования, сетевого оборудования.</w:t>
            </w:r>
          </w:p>
        </w:tc>
      </w:tr>
      <w:tr w:rsidR="002D7D48" w:rsidRPr="007701EB" w14:paraId="4C098A08" w14:textId="77777777" w:rsidTr="002D7D48">
        <w:tc>
          <w:tcPr>
            <w:tcW w:w="5076" w:type="dxa"/>
          </w:tcPr>
          <w:p w14:paraId="4C098A06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Коммутация и маркировка оборудования в соответствии с проектом</w:t>
            </w:r>
          </w:p>
        </w:tc>
        <w:tc>
          <w:tcPr>
            <w:tcW w:w="4229" w:type="dxa"/>
          </w:tcPr>
          <w:p w14:paraId="4C098A07" w14:textId="77777777" w:rsidR="002D7D48" w:rsidRPr="007701EB" w:rsidRDefault="00BC7F77" w:rsidP="00B542C1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Коммутация и маркировка </w:t>
            </w:r>
            <w:r w:rsidR="00B542C1" w:rsidRPr="007701EB">
              <w:rPr>
                <w:rFonts w:ascii="Tahoma" w:hAnsi="Tahoma" w:cs="Tahoma"/>
                <w:sz w:val="20"/>
                <w:szCs w:val="20"/>
              </w:rPr>
              <w:t>всех соединительных кабелей, включая кабели электропитания</w:t>
            </w:r>
          </w:p>
        </w:tc>
      </w:tr>
      <w:tr w:rsidR="002D7D48" w:rsidRPr="007701EB" w14:paraId="4C098A0B" w14:textId="77777777" w:rsidTr="002D7D48">
        <w:tc>
          <w:tcPr>
            <w:tcW w:w="5076" w:type="dxa"/>
          </w:tcPr>
          <w:p w14:paraId="4C098A09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lastRenderedPageBreak/>
              <w:t>Настройка интерфейсов управления</w:t>
            </w:r>
          </w:p>
        </w:tc>
        <w:tc>
          <w:tcPr>
            <w:tcW w:w="4229" w:type="dxa"/>
          </w:tcPr>
          <w:p w14:paraId="4C098A0A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Настройка интерфейсов управления, включая базовую настройку оборудования</w:t>
            </w:r>
          </w:p>
        </w:tc>
      </w:tr>
      <w:tr w:rsidR="002D7D48" w:rsidRPr="007701EB" w14:paraId="4C098A0E" w14:textId="77777777" w:rsidTr="002D7D48">
        <w:tc>
          <w:tcPr>
            <w:tcW w:w="5076" w:type="dxa"/>
          </w:tcPr>
          <w:p w14:paraId="4C098A0C" w14:textId="77777777" w:rsidR="002D7D48" w:rsidRPr="007701EB" w:rsidRDefault="00BC7F77" w:rsidP="007C7751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Обновление </w:t>
            </w:r>
            <w:r w:rsidR="007C7751" w:rsidRPr="007701EB">
              <w:rPr>
                <w:rFonts w:ascii="Tahoma" w:hAnsi="Tahoma" w:cs="Tahoma"/>
                <w:sz w:val="20"/>
                <w:szCs w:val="20"/>
              </w:rPr>
              <w:t>встроенного ПО оборудования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до актуальных версий</w:t>
            </w:r>
            <w:r w:rsidR="007C7751" w:rsidRPr="007701EB">
              <w:rPr>
                <w:rFonts w:ascii="Tahoma" w:hAnsi="Tahoma" w:cs="Tahoma"/>
                <w:sz w:val="20"/>
                <w:szCs w:val="20"/>
              </w:rPr>
              <w:t xml:space="preserve"> и настройка оборудования</w:t>
            </w:r>
          </w:p>
        </w:tc>
        <w:tc>
          <w:tcPr>
            <w:tcW w:w="4229" w:type="dxa"/>
          </w:tcPr>
          <w:p w14:paraId="4C098A0D" w14:textId="77777777" w:rsidR="002D7D48" w:rsidRPr="007701EB" w:rsidRDefault="00BC7F77" w:rsidP="007F480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Обновление </w:t>
            </w:r>
            <w:r w:rsidR="007C7751" w:rsidRPr="007701EB">
              <w:rPr>
                <w:rFonts w:ascii="Tahoma" w:hAnsi="Tahoma" w:cs="Tahoma"/>
                <w:sz w:val="20"/>
                <w:szCs w:val="20"/>
              </w:rPr>
              <w:t>встроенного ПО и настройка оборудования систем хранения данных, серверов виртуализации, серверов резервного копи</w:t>
            </w:r>
            <w:r w:rsidR="007F4803" w:rsidRPr="007701EB">
              <w:rPr>
                <w:rFonts w:ascii="Tahoma" w:hAnsi="Tahoma" w:cs="Tahoma"/>
                <w:sz w:val="20"/>
                <w:szCs w:val="20"/>
              </w:rPr>
              <w:t>рования, сетевого оборудования</w:t>
            </w:r>
          </w:p>
        </w:tc>
      </w:tr>
      <w:tr w:rsidR="007C7751" w:rsidRPr="007701EB" w14:paraId="4C098A11" w14:textId="77777777" w:rsidTr="002D7D48">
        <w:tc>
          <w:tcPr>
            <w:tcW w:w="5076" w:type="dxa"/>
          </w:tcPr>
          <w:p w14:paraId="4C098A0F" w14:textId="77777777" w:rsidR="007C7751" w:rsidRPr="007701EB" w:rsidRDefault="007C7751" w:rsidP="004F439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Разработка и согласование документации.</w:t>
            </w:r>
          </w:p>
        </w:tc>
        <w:tc>
          <w:tcPr>
            <w:tcW w:w="4229" w:type="dxa"/>
          </w:tcPr>
          <w:p w14:paraId="4C098A10" w14:textId="77777777" w:rsidR="007C7751" w:rsidRPr="007701EB" w:rsidRDefault="007C7751" w:rsidP="004F439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Требования к составу и содержанию документации описаны в разделе 5.</w:t>
            </w:r>
            <w:r w:rsidR="002924EB" w:rsidRPr="007701EB">
              <w:rPr>
                <w:rFonts w:ascii="Tahoma" w:hAnsi="Tahoma" w:cs="Tahoma"/>
                <w:sz w:val="20"/>
                <w:szCs w:val="20"/>
              </w:rPr>
              <w:t>1</w:t>
            </w:r>
            <w:r w:rsidR="004F4397" w:rsidRPr="007701EB">
              <w:rPr>
                <w:rFonts w:ascii="Tahoma" w:hAnsi="Tahoma" w:cs="Tahoma"/>
                <w:sz w:val="20"/>
                <w:szCs w:val="20"/>
              </w:rPr>
              <w:t>1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«Требования к составу и содержанию документов» настоящего документа.</w:t>
            </w:r>
          </w:p>
        </w:tc>
      </w:tr>
      <w:tr w:rsidR="002D7D48" w:rsidRPr="007701EB" w14:paraId="4C098A13" w14:textId="77777777" w:rsidTr="002D7D48">
        <w:tc>
          <w:tcPr>
            <w:tcW w:w="9305" w:type="dxa"/>
            <w:gridSpan w:val="2"/>
          </w:tcPr>
          <w:p w14:paraId="4C098A12" w14:textId="77777777" w:rsidR="002D7D48" w:rsidRPr="007701EB" w:rsidRDefault="00BC7F77">
            <w:pPr>
              <w:pStyle w:val="aff1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Развёртывание и настройка системы резервного копирования</w:t>
            </w:r>
          </w:p>
        </w:tc>
      </w:tr>
      <w:tr w:rsidR="002D7D48" w:rsidRPr="007701EB" w14:paraId="4C098A16" w14:textId="77777777" w:rsidTr="002D7D48">
        <w:tc>
          <w:tcPr>
            <w:tcW w:w="5076" w:type="dxa"/>
          </w:tcPr>
          <w:p w14:paraId="4C098A14" w14:textId="77777777" w:rsidR="002D7D48" w:rsidRPr="007701EB" w:rsidRDefault="00B52CA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Настройка серверов</w:t>
            </w:r>
            <w:r w:rsidR="00BC7F77" w:rsidRPr="007701EB">
              <w:rPr>
                <w:rFonts w:ascii="Tahoma" w:hAnsi="Tahoma" w:cs="Tahoma"/>
                <w:sz w:val="20"/>
                <w:szCs w:val="20"/>
              </w:rPr>
              <w:t xml:space="preserve"> резервного копирования</w:t>
            </w:r>
          </w:p>
        </w:tc>
        <w:tc>
          <w:tcPr>
            <w:tcW w:w="4229" w:type="dxa"/>
          </w:tcPr>
          <w:p w14:paraId="4C098A15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Развёрнут</w:t>
            </w:r>
            <w:r w:rsidR="00B52CA3" w:rsidRPr="007701EB">
              <w:rPr>
                <w:rFonts w:ascii="Tahoma" w:hAnsi="Tahoma" w:cs="Tahoma"/>
                <w:sz w:val="20"/>
                <w:szCs w:val="20"/>
              </w:rPr>
              <w:t>ы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сервер</w:t>
            </w:r>
            <w:r w:rsidR="00B52CA3" w:rsidRPr="007701EB">
              <w:rPr>
                <w:rFonts w:ascii="Tahoma" w:hAnsi="Tahoma" w:cs="Tahoma"/>
                <w:sz w:val="20"/>
                <w:szCs w:val="20"/>
              </w:rPr>
              <w:t>ы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управления системы резервного копирования</w:t>
            </w:r>
          </w:p>
        </w:tc>
      </w:tr>
      <w:tr w:rsidR="002D7D48" w:rsidRPr="007701EB" w14:paraId="4C098A19" w14:textId="77777777" w:rsidTr="002D7D48">
        <w:tc>
          <w:tcPr>
            <w:tcW w:w="5076" w:type="dxa"/>
          </w:tcPr>
          <w:p w14:paraId="4C098A17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Установка агентов на объекты резервного копирования</w:t>
            </w:r>
          </w:p>
        </w:tc>
        <w:tc>
          <w:tcPr>
            <w:tcW w:w="4229" w:type="dxa"/>
          </w:tcPr>
          <w:p w14:paraId="4C098A18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На объекты резервного копирования установлены агенты СРК </w:t>
            </w:r>
          </w:p>
        </w:tc>
      </w:tr>
      <w:tr w:rsidR="002D7D48" w:rsidRPr="007701EB" w14:paraId="4C098A1C" w14:textId="77777777" w:rsidTr="002D7D48">
        <w:tc>
          <w:tcPr>
            <w:tcW w:w="5076" w:type="dxa"/>
          </w:tcPr>
          <w:p w14:paraId="4C098A1A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Проектирование и настройка правил (заданий) на резервное копирование</w:t>
            </w:r>
          </w:p>
        </w:tc>
        <w:tc>
          <w:tcPr>
            <w:tcW w:w="4229" w:type="dxa"/>
          </w:tcPr>
          <w:p w14:paraId="4C098A1B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Настроены планы резервного копирования</w:t>
            </w:r>
          </w:p>
        </w:tc>
      </w:tr>
      <w:tr w:rsidR="002D7D48" w:rsidRPr="007701EB" w14:paraId="4C098A1F" w14:textId="77777777" w:rsidTr="002D7D48">
        <w:tc>
          <w:tcPr>
            <w:tcW w:w="5076" w:type="dxa"/>
          </w:tcPr>
          <w:p w14:paraId="4C098A1D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Создание плана аварийного восстановления</w:t>
            </w:r>
          </w:p>
        </w:tc>
        <w:tc>
          <w:tcPr>
            <w:tcW w:w="4229" w:type="dxa"/>
          </w:tcPr>
          <w:p w14:paraId="4C098A1E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План аварийного восстановления</w:t>
            </w:r>
          </w:p>
        </w:tc>
      </w:tr>
      <w:tr w:rsidR="007A3176" w:rsidRPr="007701EB" w14:paraId="4C098A22" w14:textId="77777777" w:rsidTr="002D7D48">
        <w:tc>
          <w:tcPr>
            <w:tcW w:w="5076" w:type="dxa"/>
          </w:tcPr>
          <w:p w14:paraId="4C098A20" w14:textId="77777777" w:rsidR="007A3176" w:rsidRPr="007701EB" w:rsidRDefault="007A3176" w:rsidP="004F439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Разработка и согласование документации.</w:t>
            </w:r>
          </w:p>
        </w:tc>
        <w:tc>
          <w:tcPr>
            <w:tcW w:w="4229" w:type="dxa"/>
          </w:tcPr>
          <w:p w14:paraId="4C098A21" w14:textId="77777777" w:rsidR="007A3176" w:rsidRPr="007701EB" w:rsidRDefault="007A3176" w:rsidP="007F4803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Требования к составу и содержанию документации описаны в разделе 5.</w:t>
            </w:r>
            <w:r w:rsidR="002924EB" w:rsidRPr="007701EB">
              <w:rPr>
                <w:rFonts w:ascii="Tahoma" w:hAnsi="Tahoma" w:cs="Tahoma"/>
                <w:sz w:val="20"/>
                <w:szCs w:val="20"/>
              </w:rPr>
              <w:t>1</w:t>
            </w:r>
            <w:r w:rsidR="004F4397" w:rsidRPr="007701EB">
              <w:rPr>
                <w:rFonts w:ascii="Tahoma" w:hAnsi="Tahoma" w:cs="Tahoma"/>
                <w:sz w:val="20"/>
                <w:szCs w:val="20"/>
              </w:rPr>
              <w:t>1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«Требования к составу и содержанию документов» настоящего документа.</w:t>
            </w:r>
          </w:p>
        </w:tc>
      </w:tr>
    </w:tbl>
    <w:p w14:paraId="4C098A23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На этапе №</w:t>
      </w:r>
      <w:r w:rsidRPr="007701EB">
        <w:rPr>
          <w:rFonts w:ascii="Tahoma" w:hAnsi="Tahoma" w:cs="Tahoma"/>
          <w:sz w:val="20"/>
          <w:szCs w:val="20"/>
          <w:lang w:val="en-US"/>
        </w:rPr>
        <w:t> </w:t>
      </w:r>
      <w:r w:rsidRPr="007701EB">
        <w:rPr>
          <w:rFonts w:ascii="Tahoma" w:hAnsi="Tahoma" w:cs="Tahoma"/>
          <w:sz w:val="20"/>
          <w:szCs w:val="20"/>
        </w:rPr>
        <w:t>4 «</w:t>
      </w:r>
      <w:r w:rsidR="00A37A39" w:rsidRPr="007701EB">
        <w:rPr>
          <w:rFonts w:ascii="Tahoma" w:hAnsi="Tahoma" w:cs="Tahoma"/>
          <w:b/>
          <w:sz w:val="20"/>
          <w:szCs w:val="20"/>
        </w:rPr>
        <w:t>Тестирование и отладка оборудования, проведение ПСИ. Демонстрация работы ПАК</w:t>
      </w:r>
      <w:r w:rsidRPr="007701EB">
        <w:rPr>
          <w:rFonts w:ascii="Tahoma" w:hAnsi="Tahoma" w:cs="Tahoma"/>
          <w:sz w:val="20"/>
          <w:szCs w:val="20"/>
        </w:rPr>
        <w:t>» Исполнитель выполняет: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5076"/>
        <w:gridCol w:w="4229"/>
      </w:tblGrid>
      <w:tr w:rsidR="002D7D48" w:rsidRPr="007701EB" w14:paraId="4C098A26" w14:textId="77777777" w:rsidTr="002D7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76" w:type="dxa"/>
          </w:tcPr>
          <w:p w14:paraId="4C098A24" w14:textId="77777777" w:rsidR="002D7D48" w:rsidRPr="007701EB" w:rsidRDefault="00BC7F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Название задачи</w:t>
            </w:r>
          </w:p>
        </w:tc>
        <w:tc>
          <w:tcPr>
            <w:tcW w:w="4229" w:type="dxa"/>
          </w:tcPr>
          <w:p w14:paraId="4C098A25" w14:textId="77777777" w:rsidR="002D7D48" w:rsidRPr="007701EB" w:rsidRDefault="00BC7F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Описание задачи</w:t>
            </w:r>
          </w:p>
        </w:tc>
      </w:tr>
      <w:tr w:rsidR="002D7D48" w:rsidRPr="007701EB" w14:paraId="4C098A29" w14:textId="77777777" w:rsidTr="002D7D48">
        <w:tc>
          <w:tcPr>
            <w:tcW w:w="5076" w:type="dxa"/>
          </w:tcPr>
          <w:p w14:paraId="4C098A27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Тестирование и отладка ПАК</w:t>
            </w:r>
          </w:p>
        </w:tc>
        <w:tc>
          <w:tcPr>
            <w:tcW w:w="4229" w:type="dxa"/>
          </w:tcPr>
          <w:p w14:paraId="4C098A28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Проведение тестирования и отладка ПАК. </w:t>
            </w:r>
          </w:p>
        </w:tc>
      </w:tr>
      <w:tr w:rsidR="002D7D48" w:rsidRPr="007701EB" w14:paraId="4C098A2C" w14:textId="77777777" w:rsidTr="002D7D48">
        <w:trPr>
          <w:trHeight w:val="393"/>
        </w:trPr>
        <w:tc>
          <w:tcPr>
            <w:tcW w:w="5076" w:type="dxa"/>
            <w:vMerge w:val="restart"/>
          </w:tcPr>
          <w:p w14:paraId="4C098A2A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 Проведение приема-сдаточных испытаний в соответствии разработанной и утверждённой Заказчиком программой и методикой испытаний.</w:t>
            </w:r>
          </w:p>
        </w:tc>
        <w:tc>
          <w:tcPr>
            <w:tcW w:w="4229" w:type="dxa"/>
            <w:vMerge w:val="restart"/>
          </w:tcPr>
          <w:p w14:paraId="4C098A2B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Проведение приема-сдаточных испытаний </w:t>
            </w:r>
          </w:p>
        </w:tc>
      </w:tr>
      <w:tr w:rsidR="002D7D48" w:rsidRPr="007701EB" w14:paraId="4C098A2F" w14:textId="77777777" w:rsidTr="002D7D48">
        <w:tc>
          <w:tcPr>
            <w:tcW w:w="5076" w:type="dxa"/>
          </w:tcPr>
          <w:p w14:paraId="4C098A2D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 Демонстрация ПАК «интеллектуальной системы учета» (ПАК ИСУ, ИСУ)</w:t>
            </w:r>
          </w:p>
        </w:tc>
        <w:tc>
          <w:tcPr>
            <w:tcW w:w="4229" w:type="dxa"/>
          </w:tcPr>
          <w:p w14:paraId="4C098A2E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Демонстрация ПАК ИСУ ответственной группе сотрудников Заказчика.</w:t>
            </w:r>
          </w:p>
        </w:tc>
      </w:tr>
    </w:tbl>
    <w:p w14:paraId="4C098A30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16" w:name="_Toc175576417"/>
      <w:r w:rsidRPr="007701EB">
        <w:rPr>
          <w:rFonts w:ascii="Tahoma" w:eastAsia="Tahoma" w:hAnsi="Tahoma" w:cs="Tahoma"/>
          <w:sz w:val="20"/>
          <w:szCs w:val="20"/>
        </w:rPr>
        <w:t>Требования к</w:t>
      </w:r>
      <w:r w:rsidR="00E95AB9" w:rsidRPr="007701EB">
        <w:rPr>
          <w:rFonts w:ascii="Tahoma" w:eastAsia="Tahoma" w:hAnsi="Tahoma" w:cs="Tahoma"/>
          <w:sz w:val="20"/>
          <w:szCs w:val="20"/>
        </w:rPr>
        <w:t xml:space="preserve"> гарантийному</w:t>
      </w:r>
      <w:r w:rsidRPr="007701EB">
        <w:rPr>
          <w:rFonts w:ascii="Tahoma" w:eastAsia="Tahoma" w:hAnsi="Tahoma" w:cs="Tahoma"/>
          <w:sz w:val="20"/>
          <w:szCs w:val="20"/>
        </w:rPr>
        <w:t xml:space="preserve"> сопровождению</w:t>
      </w:r>
      <w:bookmarkEnd w:id="16"/>
      <w:r w:rsidRPr="007701EB">
        <w:rPr>
          <w:rFonts w:ascii="Tahoma" w:eastAsia="Tahoma" w:hAnsi="Tahoma" w:cs="Tahoma"/>
          <w:sz w:val="20"/>
          <w:szCs w:val="20"/>
        </w:rPr>
        <w:t xml:space="preserve"> </w:t>
      </w:r>
    </w:p>
    <w:p w14:paraId="4C098A31" w14:textId="77777777" w:rsidR="002D7D48" w:rsidRPr="007701EB" w:rsidRDefault="005820EC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Все оборудование</w:t>
      </w:r>
      <w:r w:rsidR="00BC7F77" w:rsidRPr="007701EB">
        <w:rPr>
          <w:rFonts w:ascii="Tahoma" w:hAnsi="Tahoma" w:cs="Tahoma"/>
          <w:sz w:val="20"/>
          <w:szCs w:val="20"/>
        </w:rPr>
        <w:t xml:space="preserve"> должн</w:t>
      </w:r>
      <w:r w:rsidRPr="007701EB">
        <w:rPr>
          <w:rFonts w:ascii="Tahoma" w:hAnsi="Tahoma" w:cs="Tahoma"/>
          <w:sz w:val="20"/>
          <w:szCs w:val="20"/>
        </w:rPr>
        <w:t>о</w:t>
      </w:r>
      <w:r w:rsidR="00BC7F77" w:rsidRPr="007701EB">
        <w:rPr>
          <w:rFonts w:ascii="Tahoma" w:hAnsi="Tahoma" w:cs="Tahoma"/>
          <w:sz w:val="20"/>
          <w:szCs w:val="20"/>
        </w:rPr>
        <w:t xml:space="preserve"> быть обеспечен</w:t>
      </w:r>
      <w:r w:rsidRPr="007701EB">
        <w:rPr>
          <w:rFonts w:ascii="Tahoma" w:hAnsi="Tahoma" w:cs="Tahoma"/>
          <w:sz w:val="20"/>
          <w:szCs w:val="20"/>
        </w:rPr>
        <w:t>о</w:t>
      </w:r>
      <w:r w:rsidR="00CD5687" w:rsidRPr="007701EB">
        <w:rPr>
          <w:rFonts w:ascii="Tahoma" w:hAnsi="Tahoma" w:cs="Tahoma"/>
          <w:sz w:val="20"/>
          <w:szCs w:val="20"/>
        </w:rPr>
        <w:t xml:space="preserve"> комплексным</w:t>
      </w:r>
      <w:r w:rsidR="00BC7F77" w:rsidRPr="007701EB">
        <w:rPr>
          <w:rFonts w:ascii="Tahoma" w:hAnsi="Tahoma" w:cs="Tahoma"/>
          <w:sz w:val="20"/>
          <w:szCs w:val="20"/>
        </w:rPr>
        <w:t xml:space="preserve"> техническим сопровождением Исполнителя</w:t>
      </w:r>
      <w:r w:rsidR="00E95AB9" w:rsidRPr="007701EB">
        <w:rPr>
          <w:rFonts w:ascii="Tahoma" w:hAnsi="Tahoma" w:cs="Tahoma"/>
          <w:sz w:val="20"/>
          <w:szCs w:val="20"/>
        </w:rPr>
        <w:t>, входящим в стоимость оборудования и программного обеспечения,</w:t>
      </w:r>
      <w:r w:rsidR="00BC7F77" w:rsidRPr="007701EB">
        <w:rPr>
          <w:rFonts w:ascii="Tahoma" w:hAnsi="Tahoma" w:cs="Tahoma"/>
          <w:sz w:val="20"/>
          <w:szCs w:val="20"/>
        </w:rPr>
        <w:t xml:space="preserve"> </w:t>
      </w:r>
      <w:r w:rsidR="0015452B" w:rsidRPr="007701EB">
        <w:rPr>
          <w:rFonts w:ascii="Tahoma" w:hAnsi="Tahoma" w:cs="Tahoma"/>
          <w:sz w:val="20"/>
          <w:szCs w:val="20"/>
        </w:rPr>
        <w:t>на</w:t>
      </w:r>
      <w:r w:rsidR="00BC7F77" w:rsidRPr="007701EB">
        <w:rPr>
          <w:rFonts w:ascii="Tahoma" w:hAnsi="Tahoma" w:cs="Tahoma"/>
          <w:sz w:val="20"/>
          <w:szCs w:val="20"/>
        </w:rPr>
        <w:t xml:space="preserve"> следующи</w:t>
      </w:r>
      <w:r w:rsidR="0015452B" w:rsidRPr="007701EB">
        <w:rPr>
          <w:rFonts w:ascii="Tahoma" w:hAnsi="Tahoma" w:cs="Tahoma"/>
          <w:sz w:val="20"/>
          <w:szCs w:val="20"/>
        </w:rPr>
        <w:t>х</w:t>
      </w:r>
      <w:r w:rsidR="00BC7F77" w:rsidRPr="007701EB">
        <w:rPr>
          <w:rFonts w:ascii="Tahoma" w:hAnsi="Tahoma" w:cs="Tahoma"/>
          <w:sz w:val="20"/>
          <w:szCs w:val="20"/>
        </w:rPr>
        <w:t xml:space="preserve"> условия</w:t>
      </w:r>
      <w:r w:rsidR="0015452B" w:rsidRPr="007701EB">
        <w:rPr>
          <w:rFonts w:ascii="Tahoma" w:hAnsi="Tahoma" w:cs="Tahoma"/>
          <w:sz w:val="20"/>
          <w:szCs w:val="20"/>
        </w:rPr>
        <w:t>х</w:t>
      </w:r>
      <w:r w:rsidR="00BC7F77" w:rsidRPr="007701EB">
        <w:rPr>
          <w:rFonts w:ascii="Tahoma" w:hAnsi="Tahoma" w:cs="Tahoma"/>
          <w:sz w:val="20"/>
          <w:szCs w:val="20"/>
        </w:rPr>
        <w:t>:</w:t>
      </w:r>
    </w:p>
    <w:tbl>
      <w:tblPr>
        <w:tblStyle w:val="aff3"/>
        <w:tblW w:w="0" w:type="auto"/>
        <w:tblLook w:val="0480" w:firstRow="0" w:lastRow="0" w:firstColumn="1" w:lastColumn="0" w:noHBand="0" w:noVBand="1"/>
      </w:tblPr>
      <w:tblGrid>
        <w:gridCol w:w="3572"/>
        <w:gridCol w:w="5783"/>
      </w:tblGrid>
      <w:tr w:rsidR="002D7D48" w:rsidRPr="007701EB" w14:paraId="4C098A35" w14:textId="77777777" w:rsidTr="002D7D48">
        <w:trPr>
          <w:trHeight w:val="226"/>
        </w:trPr>
        <w:tc>
          <w:tcPr>
            <w:tcW w:w="3572" w:type="dxa"/>
          </w:tcPr>
          <w:p w14:paraId="4C098A32" w14:textId="77777777" w:rsidR="002D7D48" w:rsidRPr="007701EB" w:rsidRDefault="00BC7F77" w:rsidP="005820EC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Срок оказания услуг по сопровождению и гарантийной поддержке</w:t>
            </w:r>
          </w:p>
        </w:tc>
        <w:tc>
          <w:tcPr>
            <w:tcW w:w="5783" w:type="dxa"/>
          </w:tcPr>
          <w:p w14:paraId="4C098A33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В течении не менее </w:t>
            </w:r>
            <w:r w:rsidR="004F29E4">
              <w:rPr>
                <w:rFonts w:ascii="Tahoma" w:hAnsi="Tahoma" w:cs="Tahoma"/>
                <w:sz w:val="20"/>
                <w:szCs w:val="20"/>
              </w:rPr>
              <w:t>12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29E4">
              <w:rPr>
                <w:rFonts w:ascii="Tahoma" w:hAnsi="Tahoma" w:cs="Tahoma"/>
                <w:sz w:val="20"/>
                <w:szCs w:val="20"/>
              </w:rPr>
              <w:t>месяцев</w:t>
            </w:r>
            <w:r w:rsidRPr="007701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29E4" w:rsidRPr="004F29E4">
              <w:rPr>
                <w:rFonts w:ascii="Tahoma" w:hAnsi="Tahoma" w:cs="Tahoma"/>
                <w:sz w:val="20"/>
                <w:szCs w:val="20"/>
              </w:rPr>
              <w:t>с даты подписания сторонами Акта приема-передачи результатов выполненных работ</w:t>
            </w:r>
            <w:r w:rsidRPr="007701E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C098A34" w14:textId="77777777" w:rsidR="002D7D48" w:rsidRPr="007701EB" w:rsidRDefault="00BC7F77" w:rsidP="00E95AB9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После окончания срока, предоставление консультаций и технической поддержки более не выполняется</w:t>
            </w:r>
            <w:r w:rsidR="00E95AB9" w:rsidRPr="007701EB">
              <w:rPr>
                <w:rFonts w:ascii="Tahoma" w:hAnsi="Tahoma" w:cs="Tahoma"/>
                <w:sz w:val="20"/>
                <w:szCs w:val="20"/>
              </w:rPr>
              <w:t xml:space="preserve"> за и</w:t>
            </w:r>
            <w:r w:rsidRPr="007701EB">
              <w:rPr>
                <w:rFonts w:ascii="Tahoma" w:hAnsi="Tahoma" w:cs="Tahoma"/>
                <w:sz w:val="20"/>
                <w:szCs w:val="20"/>
              </w:rPr>
              <w:t>сключени</w:t>
            </w:r>
            <w:r w:rsidR="00E95AB9" w:rsidRPr="007701EB">
              <w:rPr>
                <w:rFonts w:ascii="Tahoma" w:hAnsi="Tahoma" w:cs="Tahoma"/>
                <w:sz w:val="20"/>
                <w:szCs w:val="20"/>
              </w:rPr>
              <w:t>ем случаев когда обращение было подано в период действия срока оказания услуг по гарантийному сопровождению</w:t>
            </w:r>
            <w:r w:rsidRPr="007701E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D7D48" w:rsidRPr="007701EB" w14:paraId="4C098A3A" w14:textId="77777777" w:rsidTr="002D7D48">
        <w:trPr>
          <w:trHeight w:val="226"/>
        </w:trPr>
        <w:tc>
          <w:tcPr>
            <w:tcW w:w="3572" w:type="dxa"/>
          </w:tcPr>
          <w:p w14:paraId="4C098A36" w14:textId="77777777" w:rsidR="002D7D48" w:rsidRPr="007701EB" w:rsidRDefault="00BC7F77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Типы обращений</w:t>
            </w:r>
          </w:p>
        </w:tc>
        <w:tc>
          <w:tcPr>
            <w:tcW w:w="5783" w:type="dxa"/>
          </w:tcPr>
          <w:p w14:paraId="4C098A37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Инцидент – помощь в устранении сбоя системы.</w:t>
            </w:r>
          </w:p>
          <w:p w14:paraId="4C098A38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Запрос на обслуживание – помощь в настройке системы, в том числе проведение консультаций, демонстраций, обучения.</w:t>
            </w:r>
          </w:p>
          <w:p w14:paraId="4C098A39" w14:textId="77777777" w:rsidR="002D7D48" w:rsidRPr="007701EB" w:rsidRDefault="00BC7F77" w:rsidP="002E69A0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Запрос на изменение – участие в планировании и реализации перехода системы в иное состояние (миграция, внедрение); </w:t>
            </w:r>
          </w:p>
        </w:tc>
      </w:tr>
      <w:tr w:rsidR="002D7D48" w:rsidRPr="007701EB" w14:paraId="4C098A3E" w14:textId="77777777" w:rsidTr="002D7D48">
        <w:trPr>
          <w:trHeight w:val="226"/>
        </w:trPr>
        <w:tc>
          <w:tcPr>
            <w:tcW w:w="3572" w:type="dxa"/>
          </w:tcPr>
          <w:p w14:paraId="4C098A3B" w14:textId="77777777" w:rsidR="002D7D48" w:rsidRPr="007701EB" w:rsidRDefault="00BC7F77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Время предоставления услуг</w:t>
            </w:r>
          </w:p>
        </w:tc>
        <w:tc>
          <w:tcPr>
            <w:tcW w:w="5783" w:type="dxa"/>
          </w:tcPr>
          <w:p w14:paraId="4C098A3C" w14:textId="77777777" w:rsidR="00944762" w:rsidRPr="007701EB" w:rsidRDefault="0094476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Услуги по сопровождению, администрированию и изменению конфигурации систем оказываются Исполнителем с 9-00 до 18-00 по московскому времени в рабочие дни.</w:t>
            </w:r>
          </w:p>
          <w:p w14:paraId="4C098A3D" w14:textId="77777777" w:rsidR="002D7D48" w:rsidRPr="007701EB" w:rsidRDefault="00944762" w:rsidP="00944762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 Услуги по устранению критических аварий (неработоспособность ПАК, ведущая к полному отказу работы «Интеллектуальной системы учёта») проводятся круглосуточно, включая выходные и праздничные дни.</w:t>
            </w:r>
          </w:p>
        </w:tc>
      </w:tr>
      <w:tr w:rsidR="002D7D48" w:rsidRPr="007701EB" w14:paraId="4C098A44" w14:textId="77777777" w:rsidTr="002D7D48">
        <w:trPr>
          <w:trHeight w:val="93"/>
        </w:trPr>
        <w:tc>
          <w:tcPr>
            <w:tcW w:w="3572" w:type="dxa"/>
          </w:tcPr>
          <w:p w14:paraId="4C098A3F" w14:textId="77777777" w:rsidR="002D7D48" w:rsidRPr="007701EB" w:rsidRDefault="00BC7F77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Время реакции (максимальный интервал времени от поступления запроса (получение электронного письма) до ответа технического специалиста)</w:t>
            </w:r>
          </w:p>
        </w:tc>
        <w:tc>
          <w:tcPr>
            <w:tcW w:w="5783" w:type="dxa"/>
          </w:tcPr>
          <w:p w14:paraId="4C098A40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- Для инцидентов, связанных с критичными авариями: </w:t>
            </w:r>
          </w:p>
          <w:p w14:paraId="4C098A41" w14:textId="77777777" w:rsidR="002D7D48" w:rsidRPr="007701EB" w:rsidRDefault="006D1148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Не более</w:t>
            </w:r>
            <w:r w:rsidR="00BC7F77" w:rsidRPr="007701EB">
              <w:rPr>
                <w:rFonts w:ascii="Tahoma" w:hAnsi="Tahoma" w:cs="Tahoma"/>
                <w:sz w:val="20"/>
                <w:szCs w:val="20"/>
              </w:rPr>
              <w:t xml:space="preserve"> 1 часа с момента обращения</w:t>
            </w:r>
          </w:p>
          <w:p w14:paraId="4C098A42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- Для инцидентов, не связанных с критичными авариями: </w:t>
            </w:r>
          </w:p>
          <w:p w14:paraId="4C098A43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Следующий рабочий день за днем обращения</w:t>
            </w:r>
          </w:p>
        </w:tc>
      </w:tr>
      <w:tr w:rsidR="002D7D48" w:rsidRPr="007701EB" w14:paraId="4C098A47" w14:textId="77777777" w:rsidTr="002D7D48">
        <w:trPr>
          <w:trHeight w:val="93"/>
        </w:trPr>
        <w:tc>
          <w:tcPr>
            <w:tcW w:w="3572" w:type="dxa"/>
          </w:tcPr>
          <w:p w14:paraId="4C098A45" w14:textId="77777777" w:rsidR="002D7D48" w:rsidRPr="007701EB" w:rsidRDefault="00BC7F77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 xml:space="preserve">Способ контакта </w:t>
            </w:r>
          </w:p>
        </w:tc>
        <w:tc>
          <w:tcPr>
            <w:tcW w:w="5783" w:type="dxa"/>
          </w:tcPr>
          <w:p w14:paraId="4C098A46" w14:textId="77777777" w:rsidR="002D7D48" w:rsidRPr="007701EB" w:rsidRDefault="00BC7F77" w:rsidP="00AA7DF6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Телефон, Электронная почта</w:t>
            </w:r>
            <w:r w:rsidR="00AA7DF6" w:rsidRPr="007701EB">
              <w:rPr>
                <w:rFonts w:ascii="Tahoma" w:hAnsi="Tahoma" w:cs="Tahoma"/>
                <w:sz w:val="20"/>
                <w:szCs w:val="20"/>
              </w:rPr>
              <w:t>, Личный кабинет системы управления заявками (доступ к личному кабинету предоставляется Исполнителем).</w:t>
            </w:r>
          </w:p>
        </w:tc>
      </w:tr>
      <w:tr w:rsidR="002D7D48" w:rsidRPr="007701EB" w14:paraId="4C098A4E" w14:textId="77777777" w:rsidTr="002D7D48">
        <w:trPr>
          <w:trHeight w:val="360"/>
        </w:trPr>
        <w:tc>
          <w:tcPr>
            <w:tcW w:w="3572" w:type="dxa"/>
          </w:tcPr>
          <w:p w14:paraId="4C098A48" w14:textId="77777777" w:rsidR="002D7D48" w:rsidRPr="007701EB" w:rsidRDefault="00BC7F77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t>Метод поддержки</w:t>
            </w:r>
          </w:p>
        </w:tc>
        <w:tc>
          <w:tcPr>
            <w:tcW w:w="5783" w:type="dxa"/>
          </w:tcPr>
          <w:p w14:paraId="4C098A49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Консультации по телефону/ВКС</w:t>
            </w:r>
          </w:p>
          <w:p w14:paraId="4C098A4A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Консультации по </w:t>
            </w:r>
            <w:proofErr w:type="spellStart"/>
            <w:r w:rsidRPr="007701EB">
              <w:rPr>
                <w:rFonts w:ascii="Tahoma" w:hAnsi="Tahoma" w:cs="Tahoma"/>
                <w:sz w:val="20"/>
                <w:szCs w:val="20"/>
              </w:rPr>
              <w:t>Email</w:t>
            </w:r>
            <w:proofErr w:type="spellEnd"/>
          </w:p>
          <w:p w14:paraId="4C098A4B" w14:textId="77777777" w:rsidR="00AA7DF6" w:rsidRPr="007701EB" w:rsidRDefault="00AA7DF6" w:rsidP="00AA7DF6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Консультации через личный кабинет системы управления заявками</w:t>
            </w:r>
          </w:p>
          <w:p w14:paraId="4C098A4C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Удалённое подключение</w:t>
            </w:r>
          </w:p>
          <w:p w14:paraId="4C098A4D" w14:textId="77777777" w:rsidR="002D7D48" w:rsidRPr="007701EB" w:rsidRDefault="00BC7F77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Выезд на площадку</w:t>
            </w:r>
          </w:p>
        </w:tc>
      </w:tr>
      <w:tr w:rsidR="0015452B" w:rsidRPr="007701EB" w14:paraId="4C098A56" w14:textId="77777777" w:rsidTr="002D7D48">
        <w:trPr>
          <w:trHeight w:val="360"/>
        </w:trPr>
        <w:tc>
          <w:tcPr>
            <w:tcW w:w="3572" w:type="dxa"/>
          </w:tcPr>
          <w:p w14:paraId="4C098A4F" w14:textId="77777777" w:rsidR="0015452B" w:rsidRPr="007701EB" w:rsidRDefault="0015452B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 w:rsidRPr="007701E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Прочие условия</w:t>
            </w:r>
          </w:p>
        </w:tc>
        <w:tc>
          <w:tcPr>
            <w:tcW w:w="5783" w:type="dxa"/>
          </w:tcPr>
          <w:p w14:paraId="4C098A50" w14:textId="77777777" w:rsidR="006A76FA" w:rsidRPr="007701EB" w:rsidRDefault="006A76FA" w:rsidP="0015452B">
            <w:pP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Исполнитель, по запросу Заказчика, осуществляет удалённое администрирование СХД и коммутирующего оборудования.</w:t>
            </w:r>
          </w:p>
          <w:p w14:paraId="4C098A51" w14:textId="77777777" w:rsidR="0015452B" w:rsidRPr="007701EB" w:rsidRDefault="0015452B" w:rsidP="0015452B">
            <w:pP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Исполнитель ведёт соответствующую документацию по учету всех поступивших обращений в системе управления заявками.</w:t>
            </w:r>
          </w:p>
          <w:p w14:paraId="4C098A52" w14:textId="77777777" w:rsidR="004437D7" w:rsidRPr="007701EB" w:rsidRDefault="004437D7" w:rsidP="0015452B">
            <w:pP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Исполнитель взаимодействует со специалистами разработчика инфраструктурного ПО в случае необходимости (при наличии действующей технической поддержки разработчика)</w:t>
            </w:r>
            <w:r w:rsidR="001A5DD3" w:rsidRPr="007701EB">
              <w:rPr>
                <w:rFonts w:ascii="Tahoma" w:hAnsi="Tahoma" w:cs="Tahoma"/>
                <w:sz w:val="20"/>
                <w:szCs w:val="20"/>
              </w:rPr>
              <w:t>/</w:t>
            </w:r>
          </w:p>
          <w:p w14:paraId="4C098A53" w14:textId="77777777" w:rsidR="004437D7" w:rsidRPr="007701EB" w:rsidRDefault="004437D7" w:rsidP="0015452B">
            <w:pP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 xml:space="preserve">Исполнитель, по запросу Заказчика, подготавливает детальный план обновления инфраструктурного ПО. </w:t>
            </w:r>
            <w:proofErr w:type="gramStart"/>
            <w:r w:rsidRPr="007701EB">
              <w:rPr>
                <w:rFonts w:ascii="Tahoma" w:hAnsi="Tahoma" w:cs="Tahoma"/>
                <w:sz w:val="20"/>
                <w:szCs w:val="20"/>
              </w:rPr>
              <w:t>Услуги  включают</w:t>
            </w:r>
            <w:proofErr w:type="gramEnd"/>
            <w:r w:rsidRPr="007701EB">
              <w:rPr>
                <w:rFonts w:ascii="Tahoma" w:hAnsi="Tahoma" w:cs="Tahoma"/>
                <w:sz w:val="20"/>
                <w:szCs w:val="20"/>
              </w:rPr>
              <w:t xml:space="preserve"> - предварительное согласование с Заказчиком плана, сроков и времени проведения работ с оценкой рисков, и вариантов возврата системы в исходное, работоспособное состояние.</w:t>
            </w:r>
          </w:p>
          <w:p w14:paraId="4C098A54" w14:textId="77777777" w:rsidR="001A5DD3" w:rsidRPr="007701EB" w:rsidRDefault="001A5DD3" w:rsidP="0015452B">
            <w:pPr>
              <w:rPr>
                <w:rFonts w:ascii="Tahoma" w:hAnsi="Tahoma" w:cs="Tahoma"/>
                <w:sz w:val="20"/>
                <w:szCs w:val="20"/>
              </w:rPr>
            </w:pPr>
            <w:r w:rsidRPr="007701EB">
              <w:rPr>
                <w:rFonts w:ascii="Tahoma" w:hAnsi="Tahoma" w:cs="Tahoma"/>
                <w:sz w:val="20"/>
                <w:szCs w:val="20"/>
              </w:rPr>
              <w:t>В случае возникновения не критических и не влияющих на производственный процесс неисправностей инфраструктурного ПО, Исполнитель устраняет их самостоятельно по согласованию с Заказчиком.</w:t>
            </w:r>
          </w:p>
          <w:p w14:paraId="4C098A55" w14:textId="77777777" w:rsidR="0015452B" w:rsidRPr="007701EB" w:rsidRDefault="0015452B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098A57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17" w:name="_Toc175576418"/>
      <w:r w:rsidRPr="007701EB">
        <w:rPr>
          <w:rFonts w:ascii="Tahoma" w:hAnsi="Tahoma" w:cs="Tahoma"/>
          <w:sz w:val="20"/>
          <w:szCs w:val="20"/>
        </w:rPr>
        <w:t>Требования к вычислительной системе</w:t>
      </w:r>
      <w:r w:rsidR="006955B9" w:rsidRPr="007701EB">
        <w:rPr>
          <w:rFonts w:ascii="Tahoma" w:hAnsi="Tahoma" w:cs="Tahoma"/>
          <w:sz w:val="20"/>
          <w:szCs w:val="20"/>
        </w:rPr>
        <w:t xml:space="preserve"> ПАК</w:t>
      </w:r>
      <w:bookmarkEnd w:id="17"/>
    </w:p>
    <w:p w14:paraId="4C098A58" w14:textId="77777777" w:rsidR="002D7D48" w:rsidRPr="007701EB" w:rsidRDefault="00BC7F77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Вычислительная система</w:t>
      </w:r>
      <w:r w:rsidR="00F41380" w:rsidRPr="007701EB">
        <w:rPr>
          <w:rFonts w:ascii="Tahoma" w:eastAsia="Times New Roman" w:hAnsi="Tahoma" w:cs="Tahoma"/>
          <w:sz w:val="20"/>
          <w:szCs w:val="20"/>
        </w:rPr>
        <w:t xml:space="preserve"> ПАК </w:t>
      </w:r>
      <w:r w:rsidRPr="007701EB">
        <w:rPr>
          <w:rFonts w:ascii="Tahoma" w:eastAsia="Times New Roman" w:hAnsi="Tahoma" w:cs="Tahoma"/>
          <w:sz w:val="20"/>
          <w:szCs w:val="20"/>
        </w:rPr>
        <w:t>должна обладать следующими характеристиками:</w:t>
      </w:r>
    </w:p>
    <w:p w14:paraId="4C098A59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Количество</w:t>
      </w:r>
      <w:r w:rsidR="00FE499F" w:rsidRPr="007701EB">
        <w:rPr>
          <w:rFonts w:ascii="Tahoma" w:eastAsia="Times New Roman" w:hAnsi="Tahoma" w:cs="Tahoma"/>
          <w:sz w:val="20"/>
          <w:szCs w:val="20"/>
        </w:rPr>
        <w:t xml:space="preserve"> физических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ядер процессоров в кластере: не менее 288 шт.</w:t>
      </w:r>
    </w:p>
    <w:p w14:paraId="4C098A5A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Базовая</w:t>
      </w:r>
      <w:r w:rsidR="00F2043D" w:rsidRPr="007701EB">
        <w:rPr>
          <w:rFonts w:ascii="Tahoma" w:eastAsia="Times New Roman" w:hAnsi="Tahoma" w:cs="Tahoma"/>
          <w:sz w:val="20"/>
          <w:szCs w:val="20"/>
        </w:rPr>
        <w:t xml:space="preserve"> частота процессоров: не менее 2.6</w:t>
      </w:r>
      <w:r w:rsidRPr="007701EB">
        <w:rPr>
          <w:rFonts w:ascii="Tahoma" w:eastAsia="Times New Roman" w:hAnsi="Tahoma" w:cs="Tahoma"/>
          <w:sz w:val="20"/>
          <w:szCs w:val="20"/>
        </w:rPr>
        <w:t xml:space="preserve">ГГц; </w:t>
      </w:r>
    </w:p>
    <w:p w14:paraId="4C098A5B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Установленные процессоры должны обеспечивать работу оперативной памяти в восьмиканальном режиме при максимальной частоте не ниже 3200 МГц.</w:t>
      </w:r>
    </w:p>
    <w:p w14:paraId="4C098A5C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  <w:lang w:val="en-US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Процессоры семейства </w:t>
      </w:r>
      <w:proofErr w:type="spellStart"/>
      <w:r w:rsidRPr="007701EB">
        <w:rPr>
          <w:rFonts w:ascii="Tahoma" w:eastAsia="Times New Roman" w:hAnsi="Tahoma" w:cs="Tahoma"/>
          <w:sz w:val="20"/>
          <w:szCs w:val="20"/>
          <w:lang w:val="en-US"/>
        </w:rPr>
        <w:t>не</w:t>
      </w:r>
      <w:proofErr w:type="spellEnd"/>
      <w:r w:rsidRPr="007701EB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proofErr w:type="spellStart"/>
      <w:r w:rsidRPr="007701EB">
        <w:rPr>
          <w:rFonts w:ascii="Tahoma" w:eastAsia="Times New Roman" w:hAnsi="Tahoma" w:cs="Tahoma"/>
          <w:sz w:val="20"/>
          <w:szCs w:val="20"/>
          <w:lang w:val="en-US"/>
        </w:rPr>
        <w:t>ниже</w:t>
      </w:r>
      <w:proofErr w:type="spellEnd"/>
      <w:r w:rsidRPr="007701EB">
        <w:rPr>
          <w:rFonts w:ascii="Tahoma" w:eastAsia="Times New Roman" w:hAnsi="Tahoma" w:cs="Tahoma"/>
          <w:sz w:val="20"/>
          <w:szCs w:val="20"/>
          <w:lang w:val="en-US"/>
        </w:rPr>
        <w:t xml:space="preserve"> 3rd Gen Intel® Xeon® Scalable Processors</w:t>
      </w:r>
    </w:p>
    <w:p w14:paraId="4C098A5D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Суммарный объ</w:t>
      </w:r>
      <w:r w:rsidR="005F1917" w:rsidRPr="007701EB">
        <w:rPr>
          <w:rFonts w:ascii="Tahoma" w:eastAsia="Times New Roman" w:hAnsi="Tahoma" w:cs="Tahoma"/>
          <w:sz w:val="20"/>
          <w:szCs w:val="20"/>
        </w:rPr>
        <w:t>ем ОЗУ в кластере: не менее 4096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Г</w:t>
      </w:r>
      <w:r w:rsidR="005C3382" w:rsidRPr="007701EB">
        <w:rPr>
          <w:rFonts w:ascii="Tahoma" w:eastAsia="Times New Roman" w:hAnsi="Tahoma" w:cs="Tahoma"/>
          <w:sz w:val="20"/>
          <w:szCs w:val="20"/>
        </w:rPr>
        <w:t>Б</w:t>
      </w:r>
    </w:p>
    <w:p w14:paraId="4C098A5E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Модули памяти должны быть одного типа,</w:t>
      </w:r>
      <w:r w:rsidR="00FE499F" w:rsidRPr="007701EB">
        <w:rPr>
          <w:rFonts w:ascii="Tahoma" w:eastAsia="Times New Roman" w:hAnsi="Tahoma" w:cs="Tahoma"/>
          <w:sz w:val="20"/>
          <w:szCs w:val="20"/>
        </w:rPr>
        <w:t xml:space="preserve"> </w:t>
      </w:r>
      <w:r w:rsidRPr="007701EB">
        <w:rPr>
          <w:rFonts w:ascii="Tahoma" w:eastAsia="Times New Roman" w:hAnsi="Tahoma" w:cs="Tahoma"/>
          <w:sz w:val="20"/>
          <w:szCs w:val="20"/>
        </w:rPr>
        <w:t>DDR4</w:t>
      </w:r>
      <w:r w:rsidR="00FE499F" w:rsidRPr="007701EB">
        <w:rPr>
          <w:rFonts w:ascii="Tahoma" w:eastAsia="Times New Roman" w:hAnsi="Tahoma" w:cs="Tahoma"/>
          <w:sz w:val="20"/>
          <w:szCs w:val="20"/>
        </w:rPr>
        <w:t xml:space="preserve"> или </w:t>
      </w:r>
      <w:r w:rsidR="00FE499F" w:rsidRPr="007701EB">
        <w:rPr>
          <w:rFonts w:ascii="Tahoma" w:eastAsia="Times New Roman" w:hAnsi="Tahoma" w:cs="Tahoma"/>
          <w:sz w:val="20"/>
          <w:szCs w:val="20"/>
          <w:lang w:val="en-US"/>
        </w:rPr>
        <w:t>DDR</w:t>
      </w:r>
      <w:r w:rsidR="00FE499F" w:rsidRPr="007701EB">
        <w:rPr>
          <w:rFonts w:ascii="Tahoma" w:eastAsia="Times New Roman" w:hAnsi="Tahoma" w:cs="Tahoma"/>
          <w:sz w:val="20"/>
          <w:szCs w:val="20"/>
        </w:rPr>
        <w:t>5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с рабочей частотой модулей не ниже 3200 МГц и поддержкой коррекции однобитовых ошибок и обнаружения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двухбитовых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ошибок;</w:t>
      </w:r>
    </w:p>
    <w:p w14:paraId="4C098A5F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Корпус, обеспечивающий установку внутрь всех необходимых компонентов, должен размещаться в стандартном шкафу 19 дюймов и занимать не более двух монтажных единиц (RU) в серверном шкафу.</w:t>
      </w:r>
    </w:p>
    <w:p w14:paraId="4C098A60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Подсистема памяти </w:t>
      </w:r>
      <w:r w:rsidR="005F1917" w:rsidRPr="007701EB">
        <w:rPr>
          <w:rFonts w:ascii="Tahoma" w:eastAsia="Times New Roman" w:hAnsi="Tahoma" w:cs="Tahoma"/>
          <w:sz w:val="20"/>
          <w:szCs w:val="20"/>
        </w:rPr>
        <w:t xml:space="preserve">каждого вычислительного узла кластера </w:t>
      </w:r>
      <w:r w:rsidRPr="007701EB">
        <w:rPr>
          <w:rFonts w:ascii="Tahoma" w:eastAsia="Times New Roman" w:hAnsi="Tahoma" w:cs="Tahoma"/>
          <w:sz w:val="20"/>
          <w:szCs w:val="20"/>
        </w:rPr>
        <w:t xml:space="preserve">должна </w:t>
      </w:r>
      <w:r w:rsidR="005C3382" w:rsidRPr="007701EB">
        <w:rPr>
          <w:rFonts w:ascii="Tahoma" w:eastAsia="Times New Roman" w:hAnsi="Tahoma" w:cs="Tahoma"/>
          <w:sz w:val="20"/>
          <w:szCs w:val="20"/>
        </w:rPr>
        <w:t>поддерживать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функции обеспечения отказоустойчивости, такие как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зеркалирование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, механизмы обработки отказа запоминающей ячейки на уровне банка и ранга памяти (ADDDC) </w:t>
      </w:r>
    </w:p>
    <w:p w14:paraId="4C098A61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lastRenderedPageBreak/>
        <w:t>В подсистему хранения каждого вычислительного узла кластера должны быть установлены 2 (два) SSD накопителя формата 2.5 дюйма, кажды</w:t>
      </w:r>
      <w:r w:rsidR="00E63D31" w:rsidRPr="007701EB">
        <w:rPr>
          <w:rFonts w:ascii="Tahoma" w:eastAsia="Times New Roman" w:hAnsi="Tahoma" w:cs="Tahoma"/>
          <w:sz w:val="20"/>
          <w:szCs w:val="20"/>
        </w:rPr>
        <w:t xml:space="preserve">й </w:t>
      </w:r>
      <w:r w:rsidRPr="007701EB">
        <w:rPr>
          <w:rFonts w:ascii="Tahoma" w:eastAsia="Times New Roman" w:hAnsi="Tahoma" w:cs="Tahoma"/>
          <w:sz w:val="20"/>
          <w:szCs w:val="20"/>
        </w:rPr>
        <w:t>объём</w:t>
      </w:r>
      <w:r w:rsidR="00E63D31" w:rsidRPr="007701EB">
        <w:rPr>
          <w:rFonts w:ascii="Tahoma" w:eastAsia="Times New Roman" w:hAnsi="Tahoma" w:cs="Tahoma"/>
          <w:sz w:val="20"/>
          <w:szCs w:val="20"/>
        </w:rPr>
        <w:t>ом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480 ГБ, 1.3 DWPD или лучшие характеристики.</w:t>
      </w:r>
    </w:p>
    <w:p w14:paraId="4C098A62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Каждый вычислительный узел кластера должен комплектоваться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r w:rsidRPr="007701EB">
        <w:rPr>
          <w:rFonts w:ascii="Tahoma" w:eastAsia="Times New Roman" w:hAnsi="Tahoma" w:cs="Tahoma"/>
          <w:sz w:val="20"/>
          <w:szCs w:val="20"/>
        </w:rPr>
        <w:t xml:space="preserve">-контроллером с активированной поддержкой </w:t>
      </w:r>
      <w:proofErr w:type="gramStart"/>
      <w:r w:rsidRPr="007701EB">
        <w:rPr>
          <w:rFonts w:ascii="Tahoma" w:eastAsia="Times New Roman" w:hAnsi="Tahoma" w:cs="Tahoma"/>
          <w:sz w:val="20"/>
          <w:szCs w:val="20"/>
        </w:rPr>
        <w:t xml:space="preserve">уровней 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proofErr w:type="gramEnd"/>
      <w:r w:rsidRPr="007701EB">
        <w:rPr>
          <w:rFonts w:ascii="Tahoma" w:eastAsia="Times New Roman" w:hAnsi="Tahoma" w:cs="Tahoma"/>
          <w:sz w:val="20"/>
          <w:szCs w:val="20"/>
        </w:rPr>
        <w:t xml:space="preserve"> 0, 1, 5, 6, 10, 50, 60 а также объемом энергонезависимой кэш-памяти не менее 2 ГБ.</w:t>
      </w:r>
    </w:p>
    <w:p w14:paraId="4C098A63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Модули охлаждения</w:t>
      </w:r>
      <w:r w:rsidR="005F1917" w:rsidRPr="007701EB">
        <w:rPr>
          <w:rFonts w:ascii="Tahoma" w:eastAsia="Times New Roman" w:hAnsi="Tahoma" w:cs="Tahoma"/>
          <w:sz w:val="20"/>
          <w:szCs w:val="20"/>
        </w:rPr>
        <w:t xml:space="preserve"> каждого вычислительного узла кластера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должны иметь резервирование уровня N+1.</w:t>
      </w:r>
    </w:p>
    <w:p w14:paraId="4C098A64" w14:textId="77777777" w:rsidR="002D7D48" w:rsidRPr="007701EB" w:rsidRDefault="005F191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Каждый в</w:t>
      </w:r>
      <w:r w:rsidR="00BC7F77" w:rsidRPr="007701EB">
        <w:rPr>
          <w:rFonts w:ascii="Tahoma" w:eastAsia="Times New Roman" w:hAnsi="Tahoma" w:cs="Tahoma"/>
          <w:sz w:val="20"/>
          <w:szCs w:val="20"/>
        </w:rPr>
        <w:t>ычислительный узел кластера должен иметь сетевые интерфейсы с установленными о</w:t>
      </w:r>
      <w:r w:rsidR="00EC2C7B" w:rsidRPr="007701EB">
        <w:rPr>
          <w:rFonts w:ascii="Tahoma" w:eastAsia="Times New Roman" w:hAnsi="Tahoma" w:cs="Tahoma"/>
          <w:sz w:val="20"/>
          <w:szCs w:val="20"/>
        </w:rPr>
        <w:t xml:space="preserve">птическими приемо-передатчиками 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на задней панели в количестве достаточном для обеспечения передачи данных между системой хранения данных, кластерными сервисами и </w:t>
      </w:r>
      <w:r w:rsidR="00EC2C7B" w:rsidRPr="007701EB">
        <w:rPr>
          <w:rFonts w:ascii="Tahoma" w:eastAsia="Times New Roman" w:hAnsi="Tahoma" w:cs="Tahoma"/>
          <w:sz w:val="20"/>
          <w:szCs w:val="20"/>
        </w:rPr>
        <w:t>управления,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и сети виртуальных машин, количество интерфейсов должно быть с учетом резервирования.</w:t>
      </w:r>
      <w:r w:rsidR="00EC2C7B" w:rsidRPr="007701EB">
        <w:rPr>
          <w:rFonts w:ascii="Tahoma" w:eastAsia="Times New Roman" w:hAnsi="Tahoma" w:cs="Tahoma"/>
          <w:sz w:val="20"/>
          <w:szCs w:val="20"/>
        </w:rPr>
        <w:t xml:space="preserve"> Скорость передачи данных каждого интерфейса на менее 10 Гбит\с. </w:t>
      </w:r>
    </w:p>
    <w:p w14:paraId="4C098A65" w14:textId="77777777" w:rsidR="002D7D48" w:rsidRPr="007701EB" w:rsidRDefault="00EC2C7B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Каждый в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ычислительный узел кластера должен иметь не менее </w:t>
      </w:r>
      <w:r w:rsidRPr="007701EB">
        <w:rPr>
          <w:rFonts w:ascii="Tahoma" w:eastAsia="Times New Roman" w:hAnsi="Tahoma" w:cs="Tahoma"/>
          <w:sz w:val="20"/>
          <w:szCs w:val="20"/>
        </w:rPr>
        <w:t xml:space="preserve">одного порта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Ethernet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выделенного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для доступа к модулю управления и мониторинга.</w:t>
      </w:r>
    </w:p>
    <w:p w14:paraId="4C098A66" w14:textId="77777777" w:rsidR="002D7D48" w:rsidRPr="007701EB" w:rsidRDefault="00BC7F77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электропитания</w:t>
      </w:r>
      <w:r w:rsidR="00EC2C7B" w:rsidRPr="007701EB">
        <w:rPr>
          <w:rFonts w:ascii="Tahoma" w:eastAsia="Times New Roman" w:hAnsi="Tahoma" w:cs="Tahoma"/>
          <w:sz w:val="20"/>
          <w:szCs w:val="20"/>
        </w:rPr>
        <w:t xml:space="preserve"> каждого вычислительного узла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должна </w:t>
      </w:r>
      <w:r w:rsidR="005C3382" w:rsidRPr="007701EB">
        <w:rPr>
          <w:rFonts w:ascii="Tahoma" w:eastAsia="Times New Roman" w:hAnsi="Tahoma" w:cs="Tahoma"/>
          <w:sz w:val="20"/>
          <w:szCs w:val="20"/>
        </w:rPr>
        <w:t>иметь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схему электропитания с отказоустойчивостью (1+1).</w:t>
      </w:r>
    </w:p>
    <w:p w14:paraId="4C098A67" w14:textId="77777777" w:rsidR="002D7D48" w:rsidRPr="007701EB" w:rsidRDefault="00EC2C7B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Каждый в</w:t>
      </w:r>
      <w:r w:rsidR="00BC7F77" w:rsidRPr="007701EB">
        <w:rPr>
          <w:rFonts w:ascii="Tahoma" w:eastAsia="Times New Roman" w:hAnsi="Tahoma" w:cs="Tahoma"/>
          <w:sz w:val="20"/>
          <w:szCs w:val="20"/>
        </w:rPr>
        <w:t>ычислительный узел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14:paraId="4C098A68" w14:textId="77777777" w:rsidR="002D7D48" w:rsidRPr="007701EB" w:rsidRDefault="00EC2C7B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Каждый в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ычислительный узел должен быть </w:t>
      </w:r>
      <w:r w:rsidRPr="007701EB">
        <w:rPr>
          <w:rFonts w:ascii="Tahoma" w:eastAsia="Times New Roman" w:hAnsi="Tahoma" w:cs="Tahoma"/>
          <w:sz w:val="20"/>
          <w:szCs w:val="20"/>
        </w:rPr>
        <w:t>укомплектован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кабелями питания С13-С14 длиной не менее 1.8 метров для подключения к питающей сети переменного тока с номинальным напряжением 220 В.</w:t>
      </w:r>
    </w:p>
    <w:p w14:paraId="4C098A69" w14:textId="77777777" w:rsidR="002D7D48" w:rsidRPr="007701EB" w:rsidRDefault="00EC2C7B" w:rsidP="00C47152">
      <w:pPr>
        <w:pStyle w:val="aa"/>
        <w:numPr>
          <w:ilvl w:val="0"/>
          <w:numId w:val="3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Каждый вычислительный узел должен </w:t>
      </w:r>
      <w:r w:rsidR="00BC7F77" w:rsidRPr="007701EB">
        <w:rPr>
          <w:rFonts w:ascii="Tahoma" w:eastAsia="Times New Roman" w:hAnsi="Tahoma" w:cs="Tahoma"/>
          <w:sz w:val="20"/>
          <w:szCs w:val="20"/>
        </w:rPr>
        <w:t>иметь аппаратный модуль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управления и мониторинга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с возможностью реализации следующих функций:</w:t>
      </w:r>
    </w:p>
    <w:p w14:paraId="4C098A6A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удаленная перезагрузка, включение/выключение;</w:t>
      </w:r>
    </w:p>
    <w:p w14:paraId="4C098A6B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удаленная установка операционной системы;</w:t>
      </w:r>
    </w:p>
    <w:p w14:paraId="4C098A6C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поддержка многопользовательского режима;</w:t>
      </w:r>
    </w:p>
    <w:p w14:paraId="4C098A6D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виртуальная, независимая от операционной системы, консоль (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Virtual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KVM);</w:t>
      </w:r>
    </w:p>
    <w:p w14:paraId="4C098A6E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подключение образов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VirtualMedia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для установки и загрузки ОС;</w:t>
      </w:r>
    </w:p>
    <w:p w14:paraId="4C098A6F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поддержка графического интерфейса и управления посредством интерфейса командной строки;</w:t>
      </w:r>
    </w:p>
    <w:p w14:paraId="4C098A70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возможность удаленного обновления микрокода модуля управления.</w:t>
      </w:r>
    </w:p>
    <w:p w14:paraId="4C098A71" w14:textId="77777777" w:rsidR="002D7D48" w:rsidRPr="007701EB" w:rsidRDefault="00BC7F77" w:rsidP="00C47152">
      <w:pPr>
        <w:pStyle w:val="aa"/>
        <w:numPr>
          <w:ilvl w:val="1"/>
          <w:numId w:val="3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Поддержка IPMI.</w:t>
      </w:r>
    </w:p>
    <w:p w14:paraId="4C098A72" w14:textId="77777777" w:rsidR="002D7D48" w:rsidRPr="007701EB" w:rsidRDefault="00EC2C7B" w:rsidP="00C47152">
      <w:pPr>
        <w:pStyle w:val="aa"/>
        <w:numPr>
          <w:ilvl w:val="1"/>
          <w:numId w:val="2"/>
        </w:num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Каждый вычислительный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</w:t>
      </w:r>
      <w:r w:rsidRPr="007701EB">
        <w:rPr>
          <w:rFonts w:ascii="Tahoma" w:eastAsia="Times New Roman" w:hAnsi="Tahoma" w:cs="Tahoma"/>
          <w:sz w:val="20"/>
          <w:szCs w:val="20"/>
        </w:rPr>
        <w:t>узел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</w:t>
      </w:r>
      <w:r w:rsidRPr="007701EB">
        <w:rPr>
          <w:rFonts w:ascii="Tahoma" w:eastAsia="Times New Roman" w:hAnsi="Tahoma" w:cs="Tahoma"/>
          <w:sz w:val="20"/>
          <w:szCs w:val="20"/>
        </w:rPr>
        <w:t>должен поставляться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с гарантией производителя сроком не менее, чем на 3 (три) года, включающей поддержку оборудования и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встроенного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 ПО. Прием обращений 24x7. В</w:t>
      </w:r>
      <w:r w:rsidRPr="007701EB">
        <w:rPr>
          <w:rFonts w:ascii="Tahoma" w:eastAsia="Times New Roman" w:hAnsi="Tahoma" w:cs="Tahoma"/>
          <w:sz w:val="20"/>
          <w:szCs w:val="20"/>
        </w:rPr>
        <w:t xml:space="preserve">ремя реакции на обращение </w:t>
      </w:r>
      <w:r w:rsidR="00AD5459" w:rsidRPr="007701EB">
        <w:rPr>
          <w:rFonts w:ascii="Tahoma" w:eastAsia="Times New Roman" w:hAnsi="Tahoma" w:cs="Tahoma"/>
          <w:sz w:val="20"/>
          <w:szCs w:val="20"/>
        </w:rPr>
        <w:t>не более 4 часов</w:t>
      </w:r>
      <w:r w:rsidR="00BC7F77" w:rsidRPr="007701EB">
        <w:rPr>
          <w:rFonts w:ascii="Tahoma" w:eastAsia="Times New Roman" w:hAnsi="Tahoma" w:cs="Tahoma"/>
          <w:sz w:val="20"/>
          <w:szCs w:val="20"/>
        </w:rPr>
        <w:t xml:space="preserve">. 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4C098A73" w14:textId="77777777" w:rsidR="002D7D48" w:rsidRPr="007701EB" w:rsidRDefault="002D7D48">
      <w:pPr>
        <w:rPr>
          <w:rFonts w:ascii="Tahoma" w:eastAsia="Times New Roman" w:hAnsi="Tahoma" w:cs="Tahoma"/>
          <w:sz w:val="20"/>
          <w:szCs w:val="20"/>
        </w:rPr>
      </w:pPr>
    </w:p>
    <w:p w14:paraId="4C098A74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18" w:name="_Toc175576419"/>
      <w:r w:rsidRPr="007701EB">
        <w:rPr>
          <w:rFonts w:ascii="Tahoma" w:hAnsi="Tahoma" w:cs="Tahoma"/>
          <w:sz w:val="20"/>
          <w:szCs w:val="20"/>
        </w:rPr>
        <w:lastRenderedPageBreak/>
        <w:t>Требования к системе хранения данных</w:t>
      </w:r>
      <w:r w:rsidR="006955B9" w:rsidRPr="007701EB">
        <w:rPr>
          <w:rFonts w:ascii="Tahoma" w:hAnsi="Tahoma" w:cs="Tahoma"/>
          <w:sz w:val="20"/>
          <w:szCs w:val="20"/>
        </w:rPr>
        <w:t xml:space="preserve"> ПАК</w:t>
      </w:r>
      <w:bookmarkEnd w:id="18"/>
    </w:p>
    <w:p w14:paraId="4C098A75" w14:textId="77777777" w:rsidR="002D7D48" w:rsidRPr="007701EB" w:rsidRDefault="00BC7F77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Система хранения данных </w:t>
      </w:r>
      <w:r w:rsidR="00006AB2" w:rsidRPr="007701EB">
        <w:rPr>
          <w:rFonts w:ascii="Tahoma" w:eastAsia="Times New Roman" w:hAnsi="Tahoma" w:cs="Tahoma"/>
          <w:sz w:val="20"/>
          <w:szCs w:val="20"/>
        </w:rPr>
        <w:t>ПАК</w:t>
      </w:r>
      <w:r w:rsidR="00F2043D" w:rsidRPr="007701EB">
        <w:rPr>
          <w:rFonts w:ascii="Tahoma" w:eastAsia="Times New Roman" w:hAnsi="Tahoma" w:cs="Tahoma"/>
          <w:sz w:val="20"/>
          <w:szCs w:val="20"/>
        </w:rPr>
        <w:t xml:space="preserve"> может быть представлена, как классической системой, так и </w:t>
      </w:r>
      <w:proofErr w:type="spellStart"/>
      <w:r w:rsidR="00F2043D" w:rsidRPr="007701EB">
        <w:rPr>
          <w:rFonts w:ascii="Tahoma" w:eastAsia="Times New Roman" w:hAnsi="Tahoma" w:cs="Tahoma"/>
          <w:sz w:val="20"/>
          <w:szCs w:val="20"/>
        </w:rPr>
        <w:t>гиперконвергентной</w:t>
      </w:r>
      <w:proofErr w:type="spellEnd"/>
      <w:r w:rsidR="00F2043D" w:rsidRPr="007701EB">
        <w:rPr>
          <w:rFonts w:ascii="Tahoma" w:eastAsia="Times New Roman" w:hAnsi="Tahoma" w:cs="Tahoma"/>
          <w:sz w:val="20"/>
          <w:szCs w:val="20"/>
        </w:rPr>
        <w:t xml:space="preserve"> системой хранения и должна данных </w:t>
      </w:r>
      <w:r w:rsidRPr="007701EB">
        <w:rPr>
          <w:rFonts w:ascii="Tahoma" w:eastAsia="Times New Roman" w:hAnsi="Tahoma" w:cs="Tahoma"/>
          <w:sz w:val="20"/>
          <w:szCs w:val="20"/>
        </w:rPr>
        <w:t>обладать следующими характеристиками:</w:t>
      </w:r>
    </w:p>
    <w:p w14:paraId="4C098A76" w14:textId="77777777" w:rsidR="00F2043D" w:rsidRPr="007701EB" w:rsidRDefault="00E63D31" w:rsidP="00F2043D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Т</w:t>
      </w:r>
      <w:r w:rsidR="00F2043D" w:rsidRPr="007701EB">
        <w:rPr>
          <w:rFonts w:ascii="Tahoma" w:eastAsia="Times New Roman" w:hAnsi="Tahoma" w:cs="Tahoma"/>
          <w:sz w:val="20"/>
          <w:szCs w:val="20"/>
        </w:rPr>
        <w:t xml:space="preserve">ребования </w:t>
      </w:r>
      <w:proofErr w:type="gramStart"/>
      <w:r w:rsidR="00F2043D" w:rsidRPr="007701EB">
        <w:rPr>
          <w:rFonts w:ascii="Tahoma" w:eastAsia="Times New Roman" w:hAnsi="Tahoma" w:cs="Tahoma"/>
          <w:sz w:val="20"/>
          <w:szCs w:val="20"/>
        </w:rPr>
        <w:t>для классической систем</w:t>
      </w:r>
      <w:r w:rsidR="009C7735" w:rsidRPr="007701EB">
        <w:rPr>
          <w:rFonts w:ascii="Tahoma" w:eastAsia="Times New Roman" w:hAnsi="Tahoma" w:cs="Tahoma"/>
          <w:sz w:val="20"/>
          <w:szCs w:val="20"/>
        </w:rPr>
        <w:t>е</w:t>
      </w:r>
      <w:proofErr w:type="gramEnd"/>
      <w:r w:rsidR="00F2043D" w:rsidRPr="007701EB">
        <w:rPr>
          <w:rFonts w:ascii="Tahoma" w:eastAsia="Times New Roman" w:hAnsi="Tahoma" w:cs="Tahoma"/>
          <w:sz w:val="20"/>
          <w:szCs w:val="20"/>
        </w:rPr>
        <w:t xml:space="preserve"> хранения данных:</w:t>
      </w:r>
    </w:p>
    <w:p w14:paraId="4C098A77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Полезная дисковая емкость без учета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дедупликации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и компрессии (доступная для размещения виртуальных машин): не менее 46TB</w:t>
      </w:r>
    </w:p>
    <w:p w14:paraId="4C098A78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  <w:lang w:val="en-US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Тип применяемых дисков: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SSD</w:t>
      </w:r>
    </w:p>
    <w:p w14:paraId="4C098A79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Количество </w:t>
      </w:r>
      <w:proofErr w:type="gramStart"/>
      <w:r w:rsidRPr="007701EB">
        <w:rPr>
          <w:rFonts w:ascii="Tahoma" w:eastAsia="Times New Roman" w:hAnsi="Tahoma" w:cs="Tahoma"/>
          <w:sz w:val="20"/>
          <w:szCs w:val="20"/>
          <w:lang w:val="en-US"/>
        </w:rPr>
        <w:t>IOPS</w:t>
      </w:r>
      <w:r w:rsidRPr="007701EB">
        <w:rPr>
          <w:rFonts w:ascii="Tahoma" w:eastAsia="Times New Roman" w:hAnsi="Tahoma" w:cs="Tahoma"/>
          <w:sz w:val="20"/>
          <w:szCs w:val="20"/>
        </w:rPr>
        <w:t>(</w:t>
      </w:r>
      <w:proofErr w:type="gramEnd"/>
      <w:r w:rsidRPr="007701EB">
        <w:rPr>
          <w:rFonts w:ascii="Tahoma" w:eastAsia="Times New Roman" w:hAnsi="Tahoma" w:cs="Tahoma"/>
          <w:sz w:val="20"/>
          <w:szCs w:val="20"/>
          <w:lang w:val="en-US"/>
        </w:rPr>
        <w:t>r</w:t>
      </w:r>
      <w:r w:rsidRPr="007701EB">
        <w:rPr>
          <w:rFonts w:ascii="Tahoma" w:eastAsia="Times New Roman" w:hAnsi="Tahoma" w:cs="Tahoma"/>
          <w:sz w:val="20"/>
          <w:szCs w:val="20"/>
        </w:rPr>
        <w:t>\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w</w:t>
      </w:r>
      <w:r w:rsidRPr="007701EB">
        <w:rPr>
          <w:rFonts w:ascii="Tahoma" w:eastAsia="Times New Roman" w:hAnsi="Tahoma" w:cs="Tahoma"/>
          <w:sz w:val="20"/>
          <w:szCs w:val="20"/>
        </w:rPr>
        <w:t xml:space="preserve">:70\30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block</w:t>
      </w:r>
      <w:r w:rsidRPr="007701EB">
        <w:rPr>
          <w:rFonts w:ascii="Tahoma" w:eastAsia="Times New Roman" w:hAnsi="Tahoma" w:cs="Tahoma"/>
          <w:sz w:val="20"/>
          <w:szCs w:val="20"/>
        </w:rPr>
        <w:t>: 4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k</w:t>
      </w:r>
      <w:r w:rsidRPr="007701EB">
        <w:rPr>
          <w:rFonts w:ascii="Tahoma" w:eastAsia="Times New Roman" w:hAnsi="Tahoma" w:cs="Tahoma"/>
          <w:sz w:val="20"/>
          <w:szCs w:val="20"/>
        </w:rPr>
        <w:t>): не менее 50 000</w:t>
      </w:r>
    </w:p>
    <w:p w14:paraId="4C098A7A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создания мгновенных снимков;</w:t>
      </w:r>
    </w:p>
    <w:p w14:paraId="4C098A7B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функционал разграничения доступа к ресурсам;</w:t>
      </w:r>
    </w:p>
    <w:p w14:paraId="4C098A7C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Количество контроллерных модулей: не менее 2</w:t>
      </w:r>
      <w:r w:rsidR="005C3382" w:rsidRPr="007701EB">
        <w:rPr>
          <w:rFonts w:ascii="Tahoma" w:eastAsia="Times New Roman" w:hAnsi="Tahoma" w:cs="Tahoma"/>
          <w:sz w:val="20"/>
          <w:szCs w:val="20"/>
        </w:rPr>
        <w:t xml:space="preserve"> шт.</w:t>
      </w:r>
    </w:p>
    <w:p w14:paraId="4C098A7D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архитектуру, обеспечивающую резервирование всех ключевых электронных компонентов и соединений</w:t>
      </w:r>
    </w:p>
    <w:p w14:paraId="4C098A7E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Контроллерное шасси СХД должно </w:t>
      </w:r>
      <w:r w:rsidR="005C3382" w:rsidRPr="007701EB">
        <w:rPr>
          <w:rFonts w:ascii="Tahoma" w:eastAsia="Times New Roman" w:hAnsi="Tahoma" w:cs="Tahoma"/>
          <w:sz w:val="20"/>
          <w:szCs w:val="20"/>
        </w:rPr>
        <w:t>иметь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не менее двух резервируемых блоков питания с поддержкой «горячей» замены</w:t>
      </w:r>
    </w:p>
    <w:p w14:paraId="4C098A7F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Все контроллеры должны иметь равнозначный доступ ко всем накопителям системы</w:t>
      </w:r>
    </w:p>
    <w:p w14:paraId="4C098A80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Поддерживаемые протоколы: Контроллеры должны обеспечивать доступ к хранимым в системе данным через протоколы блочного доступа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iSCSI</w:t>
      </w:r>
      <w:r w:rsidRPr="007701EB">
        <w:rPr>
          <w:rFonts w:ascii="Tahoma" w:eastAsia="Times New Roman" w:hAnsi="Tahoma" w:cs="Tahoma"/>
          <w:sz w:val="20"/>
          <w:szCs w:val="20"/>
        </w:rPr>
        <w:t xml:space="preserve">, а также через протоколы файлового доступа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NFS</w:t>
      </w:r>
      <w:r w:rsidRPr="007701EB">
        <w:rPr>
          <w:rFonts w:ascii="Tahoma" w:eastAsia="Times New Roman" w:hAnsi="Tahoma" w:cs="Tahoma"/>
          <w:sz w:val="20"/>
          <w:szCs w:val="20"/>
        </w:rPr>
        <w:t xml:space="preserve">,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CIFS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(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SMB</w:t>
      </w:r>
      <w:r w:rsidR="005C3382" w:rsidRPr="007701EB">
        <w:rPr>
          <w:rFonts w:ascii="Tahoma" w:eastAsia="Times New Roman" w:hAnsi="Tahoma" w:cs="Tahoma"/>
          <w:sz w:val="20"/>
          <w:szCs w:val="20"/>
        </w:rPr>
        <w:t>)</w:t>
      </w:r>
    </w:p>
    <w:p w14:paraId="4C098A81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Должна быть возможность подключения дисковых полок с дублированием канала соединения по технологии SAS со скоростью не менее 12 Гбит/c;</w:t>
      </w:r>
    </w:p>
    <w:p w14:paraId="4C098A82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СХД должна поддерживать организацию уровней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0,1,5,6,10,50,60, а также уровень чередования блоков с тройным распределением четности (уровень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r w:rsidRPr="007701EB">
        <w:rPr>
          <w:rFonts w:ascii="Tahoma" w:eastAsia="Times New Roman" w:hAnsi="Tahoma" w:cs="Tahoma"/>
          <w:sz w:val="20"/>
          <w:szCs w:val="20"/>
        </w:rPr>
        <w:t xml:space="preserve">, при котором допускается одновременная потеря не менее 3-х дисков в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r w:rsidRPr="007701EB">
        <w:rPr>
          <w:rFonts w:ascii="Tahoma" w:eastAsia="Times New Roman" w:hAnsi="Tahoma" w:cs="Tahoma"/>
          <w:sz w:val="20"/>
          <w:szCs w:val="20"/>
        </w:rPr>
        <w:t xml:space="preserve">-группе без потери данных, хранящихся на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r w:rsidRPr="007701EB">
        <w:rPr>
          <w:rFonts w:ascii="Tahoma" w:eastAsia="Times New Roman" w:hAnsi="Tahoma" w:cs="Tahoma"/>
          <w:sz w:val="20"/>
          <w:szCs w:val="20"/>
        </w:rPr>
        <w:t>-группе);</w:t>
      </w:r>
    </w:p>
    <w:p w14:paraId="4C098A83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обеспечивать подключение не менее 1024 инициаторов;</w:t>
      </w:r>
    </w:p>
    <w:p w14:paraId="4C098A84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возможность расширения оперативной памяти кажд</w:t>
      </w:r>
      <w:r w:rsidR="00266DDF" w:rsidRPr="007701EB">
        <w:rPr>
          <w:rFonts w:ascii="Tahoma" w:eastAsia="Times New Roman" w:hAnsi="Tahoma" w:cs="Tahoma"/>
          <w:sz w:val="20"/>
          <w:szCs w:val="20"/>
        </w:rPr>
        <w:t>ого контроллера до не менее 512</w:t>
      </w:r>
      <w:r w:rsidR="005C3382" w:rsidRPr="007701EB">
        <w:rPr>
          <w:rFonts w:ascii="Tahoma" w:eastAsia="Times New Roman" w:hAnsi="Tahoma" w:cs="Tahoma"/>
          <w:sz w:val="20"/>
          <w:szCs w:val="20"/>
        </w:rPr>
        <w:t xml:space="preserve"> </w:t>
      </w:r>
      <w:r w:rsidRPr="007701EB">
        <w:rPr>
          <w:rFonts w:ascii="Tahoma" w:eastAsia="Times New Roman" w:hAnsi="Tahoma" w:cs="Tahoma"/>
          <w:sz w:val="20"/>
          <w:szCs w:val="20"/>
        </w:rPr>
        <w:t>Г</w:t>
      </w:r>
      <w:r w:rsidR="005C3382" w:rsidRPr="007701EB">
        <w:rPr>
          <w:rFonts w:ascii="Tahoma" w:eastAsia="Times New Roman" w:hAnsi="Tahoma" w:cs="Tahoma"/>
          <w:sz w:val="20"/>
          <w:szCs w:val="20"/>
        </w:rPr>
        <w:t>Б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без необходимости замены включенных в поставляемую конфигурацию компонентов;</w:t>
      </w:r>
    </w:p>
    <w:p w14:paraId="4C098A85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не менее 1024 логических томов;</w:t>
      </w:r>
    </w:p>
    <w:p w14:paraId="4C098A86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СХД должна поддерживать бесперебойную работу при замене контроллеров или обновлении </w:t>
      </w:r>
      <w:proofErr w:type="gramStart"/>
      <w:r w:rsidRPr="007701EB">
        <w:rPr>
          <w:rFonts w:ascii="Tahoma" w:eastAsia="Times New Roman" w:hAnsi="Tahoma" w:cs="Tahoma"/>
          <w:sz w:val="20"/>
          <w:szCs w:val="20"/>
        </w:rPr>
        <w:t>ПО контроллеров</w:t>
      </w:r>
      <w:proofErr w:type="gramEnd"/>
      <w:r w:rsidRPr="007701EB">
        <w:rPr>
          <w:rFonts w:ascii="Tahoma" w:eastAsia="Times New Roman" w:hAnsi="Tahoma" w:cs="Tahoma"/>
          <w:sz w:val="20"/>
          <w:szCs w:val="20"/>
        </w:rPr>
        <w:t>.</w:t>
      </w:r>
    </w:p>
    <w:p w14:paraId="4C098A87" w14:textId="77777777" w:rsidR="002D7D48" w:rsidRPr="007701EB" w:rsidRDefault="00BC7F77" w:rsidP="00062C21">
      <w:pPr>
        <w:pStyle w:val="aa"/>
        <w:numPr>
          <w:ilvl w:val="0"/>
          <w:numId w:val="12"/>
        </w:numPr>
        <w:ind w:left="1440"/>
        <w:jc w:val="left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содержать не менее двух блоков питания переменного тока номинальной мощностью достаточной для стабильной работы при пиковых нагрузках с поддержкой «горячей» замены.</w:t>
      </w:r>
    </w:p>
    <w:p w14:paraId="4C098A88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технологии обеспечения экономного распределения дискового пространства (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Thin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Provisioning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>);</w:t>
      </w:r>
    </w:p>
    <w:p w14:paraId="4C098A89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объединения пространства нескольких пулов в один логический том;</w:t>
      </w:r>
    </w:p>
    <w:p w14:paraId="4C098A8A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lastRenderedPageBreak/>
        <w:t>СХД должна иметь функционал создания пулов из твердотельных накопителей;</w:t>
      </w:r>
    </w:p>
    <w:p w14:paraId="4C098A8B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определения ошибок на носителях информации, автоматической корректировки (исправление);</w:t>
      </w:r>
    </w:p>
    <w:p w14:paraId="4C098A8C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увеличения и уменьшения размеров томов без прекращения доступа к данным;</w:t>
      </w:r>
    </w:p>
    <w:p w14:paraId="4C098A8D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создания клонов;</w:t>
      </w:r>
    </w:p>
    <w:p w14:paraId="4C098A8E" w14:textId="77777777" w:rsidR="00E63D31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функционал разграничения доступа к ресурсам;</w:t>
      </w:r>
    </w:p>
    <w:p w14:paraId="4C098A8F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репликации данных как для блочных томов, так и для файловых систем на аналогичную систему;</w:t>
      </w:r>
    </w:p>
    <w:p w14:paraId="4C098A90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должна иметь функционал удаленного управления и мониторинга системы с использованием веб-браузера и без необходимости использовать сторонние программные продукты;</w:t>
      </w:r>
    </w:p>
    <w:p w14:paraId="4C098A91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должна иметь функционал оповещения о состоянии системы с использованием электронной почты;</w:t>
      </w:r>
    </w:p>
    <w:p w14:paraId="4C098A92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различные права доступа к управлению системой на основе задания ролей пользователей (RBAC);</w:t>
      </w:r>
    </w:p>
    <w:p w14:paraId="4C098A93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Должна поддерживать API, позволяющее управлять функциями СХД из внешнего прикладного ПО;</w:t>
      </w:r>
    </w:p>
    <w:p w14:paraId="4C098A94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должна иметь графический интерфейс для управления системой хранения данных, позволяющий создавать, удалять пулы из установленных жестких дисков, имеющий визуализацию установленных жестких дисков;</w:t>
      </w:r>
    </w:p>
    <w:p w14:paraId="4C098A95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должна иметь интерфейс командной строки для управления системой хранения данных, позволяющий создавать, удалять пулы из установленных носителей информации;</w:t>
      </w:r>
    </w:p>
    <w:p w14:paraId="4C098A96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возможность мониторинга по протоколу SNMP;</w:t>
      </w:r>
    </w:p>
    <w:p w14:paraId="4C098A97" w14:textId="77777777" w:rsidR="002D7D48" w:rsidRPr="007701EB" w:rsidRDefault="00BC7F77" w:rsidP="00C47152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модуль расширенной самодиагностики, позволяющий выполнять мониторинг работоспособности компонентов программного обеспечения с точностью до сервиса;</w:t>
      </w:r>
    </w:p>
    <w:p w14:paraId="4C098A98" w14:textId="77777777" w:rsidR="003B578E" w:rsidRPr="007701EB" w:rsidRDefault="00E63D31" w:rsidP="00E63D31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Система хранения данных должна поставляться с гарантией производителя сроком не менее, чем на 3 (три) года, включающей поддержку оборудования и встроенного ПО. Прием обращений 24x7. Время реакции на обращение не более 4 часов.</w:t>
      </w:r>
    </w:p>
    <w:p w14:paraId="4C098A99" w14:textId="77777777" w:rsidR="003B578E" w:rsidRPr="007701EB" w:rsidRDefault="003B578E" w:rsidP="003B578E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Требования для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гиперконвергентной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системы хранения данных:</w:t>
      </w:r>
    </w:p>
    <w:p w14:paraId="4C098A9A" w14:textId="77777777" w:rsidR="003B578E" w:rsidRPr="007701EB" w:rsidRDefault="003B578E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Полезная дисковая емкость без учета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дедупликации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и компрессии (доступная для размещения виртуальных машин): не менее 46TB</w:t>
      </w:r>
    </w:p>
    <w:p w14:paraId="4C098A9B" w14:textId="77777777" w:rsidR="003B578E" w:rsidRPr="007701EB" w:rsidRDefault="003B578E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  <w:lang w:val="en-US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Тип применяемых дисков: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SSD</w:t>
      </w:r>
    </w:p>
    <w:p w14:paraId="4C098A9C" w14:textId="77777777" w:rsidR="003B578E" w:rsidRPr="007701EB" w:rsidRDefault="003B578E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Количество </w:t>
      </w:r>
      <w:proofErr w:type="gramStart"/>
      <w:r w:rsidRPr="007701EB">
        <w:rPr>
          <w:rFonts w:ascii="Tahoma" w:eastAsia="Times New Roman" w:hAnsi="Tahoma" w:cs="Tahoma"/>
          <w:sz w:val="20"/>
          <w:szCs w:val="20"/>
          <w:lang w:val="en-US"/>
        </w:rPr>
        <w:t>IOPS</w:t>
      </w:r>
      <w:r w:rsidRPr="007701EB">
        <w:rPr>
          <w:rFonts w:ascii="Tahoma" w:eastAsia="Times New Roman" w:hAnsi="Tahoma" w:cs="Tahoma"/>
          <w:sz w:val="20"/>
          <w:szCs w:val="20"/>
        </w:rPr>
        <w:t>(</w:t>
      </w:r>
      <w:proofErr w:type="gramEnd"/>
      <w:r w:rsidRPr="007701EB">
        <w:rPr>
          <w:rFonts w:ascii="Tahoma" w:eastAsia="Times New Roman" w:hAnsi="Tahoma" w:cs="Tahoma"/>
          <w:sz w:val="20"/>
          <w:szCs w:val="20"/>
          <w:lang w:val="en-US"/>
        </w:rPr>
        <w:t>r</w:t>
      </w:r>
      <w:r w:rsidRPr="007701EB">
        <w:rPr>
          <w:rFonts w:ascii="Tahoma" w:eastAsia="Times New Roman" w:hAnsi="Tahoma" w:cs="Tahoma"/>
          <w:sz w:val="20"/>
          <w:szCs w:val="20"/>
        </w:rPr>
        <w:t>\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w</w:t>
      </w:r>
      <w:r w:rsidRPr="007701EB">
        <w:rPr>
          <w:rFonts w:ascii="Tahoma" w:eastAsia="Times New Roman" w:hAnsi="Tahoma" w:cs="Tahoma"/>
          <w:sz w:val="20"/>
          <w:szCs w:val="20"/>
        </w:rPr>
        <w:t xml:space="preserve">:70\30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block</w:t>
      </w:r>
      <w:r w:rsidRPr="007701EB">
        <w:rPr>
          <w:rFonts w:ascii="Tahoma" w:eastAsia="Times New Roman" w:hAnsi="Tahoma" w:cs="Tahoma"/>
          <w:sz w:val="20"/>
          <w:szCs w:val="20"/>
        </w:rPr>
        <w:t>: 4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k</w:t>
      </w:r>
      <w:r w:rsidRPr="007701EB">
        <w:rPr>
          <w:rFonts w:ascii="Tahoma" w:eastAsia="Times New Roman" w:hAnsi="Tahoma" w:cs="Tahoma"/>
          <w:sz w:val="20"/>
          <w:szCs w:val="20"/>
        </w:rPr>
        <w:t>): не менее 50</w:t>
      </w:r>
      <w:r w:rsidR="000A027F" w:rsidRPr="007701EB">
        <w:rPr>
          <w:rFonts w:ascii="Tahoma" w:eastAsia="Times New Roman" w:hAnsi="Tahoma" w:cs="Tahoma"/>
          <w:sz w:val="20"/>
          <w:szCs w:val="20"/>
        </w:rPr>
        <w:t> </w:t>
      </w:r>
      <w:r w:rsidRPr="007701EB">
        <w:rPr>
          <w:rFonts w:ascii="Tahoma" w:eastAsia="Times New Roman" w:hAnsi="Tahoma" w:cs="Tahoma"/>
          <w:sz w:val="20"/>
          <w:szCs w:val="20"/>
        </w:rPr>
        <w:t>000</w:t>
      </w:r>
    </w:p>
    <w:p w14:paraId="4C098A9D" w14:textId="77777777" w:rsidR="000A027F" w:rsidRPr="007701EB" w:rsidRDefault="000A027F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СХД должна поддерживать </w:t>
      </w:r>
      <w:r w:rsidR="003476B0" w:rsidRPr="007701EB">
        <w:rPr>
          <w:rFonts w:ascii="Tahoma" w:eastAsia="Times New Roman" w:hAnsi="Tahoma" w:cs="Tahoma"/>
          <w:sz w:val="20"/>
          <w:szCs w:val="20"/>
        </w:rPr>
        <w:t xml:space="preserve">механизмы обеспечения </w:t>
      </w:r>
      <w:r w:rsidRPr="007701EB">
        <w:rPr>
          <w:rFonts w:ascii="Tahoma" w:eastAsia="Times New Roman" w:hAnsi="Tahoma" w:cs="Tahoma"/>
          <w:sz w:val="20"/>
          <w:szCs w:val="20"/>
        </w:rPr>
        <w:t>отказоустойчивость хранения данных за счет репликации или помехоустойчивого кодирования</w:t>
      </w:r>
      <w:r w:rsidR="009C7735" w:rsidRPr="007701EB">
        <w:rPr>
          <w:rFonts w:ascii="Tahoma" w:eastAsia="Times New Roman" w:hAnsi="Tahoma" w:cs="Tahoma"/>
          <w:sz w:val="20"/>
          <w:szCs w:val="20"/>
        </w:rPr>
        <w:t>;</w:t>
      </w:r>
    </w:p>
    <w:p w14:paraId="4C098A9E" w14:textId="77777777" w:rsidR="003B578E" w:rsidRPr="007701EB" w:rsidRDefault="003B578E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иметь функционал создания мгновенных снимков;</w:t>
      </w:r>
    </w:p>
    <w:p w14:paraId="4C098A9F" w14:textId="77777777" w:rsidR="003B578E" w:rsidRPr="007701EB" w:rsidRDefault="003B578E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функционал разграничения доступа к ресурсам;</w:t>
      </w:r>
    </w:p>
    <w:p w14:paraId="4C098AA0" w14:textId="77777777" w:rsidR="009C7735" w:rsidRPr="007701EB" w:rsidRDefault="009C7735" w:rsidP="009C7735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lastRenderedPageBreak/>
        <w:t>СХД должна поддерживать различные права доступа к управлению системой на основе задания ролей пользователей (RBAC);</w:t>
      </w:r>
    </w:p>
    <w:p w14:paraId="4C098AA1" w14:textId="77777777" w:rsidR="009C7735" w:rsidRPr="007701EB" w:rsidRDefault="000A027F" w:rsidP="009C7735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СХД должна поддерживать следующие протоколы для </w:t>
      </w:r>
      <w:r w:rsidR="00314869" w:rsidRPr="007701EB">
        <w:rPr>
          <w:rFonts w:ascii="Tahoma" w:eastAsia="Times New Roman" w:hAnsi="Tahoma" w:cs="Tahoma"/>
          <w:sz w:val="20"/>
          <w:szCs w:val="20"/>
        </w:rPr>
        <w:t>обеспечения доступа к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дисково</w:t>
      </w:r>
      <w:r w:rsidR="00314869" w:rsidRPr="007701EB">
        <w:rPr>
          <w:rFonts w:ascii="Tahoma" w:eastAsia="Times New Roman" w:hAnsi="Tahoma" w:cs="Tahoma"/>
          <w:sz w:val="20"/>
          <w:szCs w:val="20"/>
        </w:rPr>
        <w:t>му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пространств</w:t>
      </w:r>
      <w:r w:rsidR="00314869" w:rsidRPr="007701EB">
        <w:rPr>
          <w:rFonts w:ascii="Tahoma" w:eastAsia="Times New Roman" w:hAnsi="Tahoma" w:cs="Tahoma"/>
          <w:sz w:val="20"/>
          <w:szCs w:val="20"/>
        </w:rPr>
        <w:t>у</w:t>
      </w:r>
      <w:r w:rsidRPr="007701EB">
        <w:rPr>
          <w:rFonts w:ascii="Tahoma" w:eastAsia="Times New Roman" w:hAnsi="Tahoma" w:cs="Tahoma"/>
          <w:sz w:val="20"/>
          <w:szCs w:val="20"/>
        </w:rPr>
        <w:t xml:space="preserve">: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iSCSI</w:t>
      </w:r>
      <w:r w:rsidRPr="007701EB">
        <w:rPr>
          <w:rFonts w:ascii="Tahoma" w:eastAsia="Times New Roman" w:hAnsi="Tahoma" w:cs="Tahoma"/>
          <w:sz w:val="20"/>
          <w:szCs w:val="20"/>
        </w:rPr>
        <w:t xml:space="preserve">,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S</w:t>
      </w:r>
      <w:r w:rsidRPr="007701EB">
        <w:rPr>
          <w:rFonts w:ascii="Tahoma" w:eastAsia="Times New Roman" w:hAnsi="Tahoma" w:cs="Tahoma"/>
          <w:sz w:val="20"/>
          <w:szCs w:val="20"/>
        </w:rPr>
        <w:t xml:space="preserve">3,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NFS</w:t>
      </w:r>
      <w:r w:rsidR="009C7735" w:rsidRPr="007701EB">
        <w:rPr>
          <w:rFonts w:ascii="Tahoma" w:eastAsia="Times New Roman" w:hAnsi="Tahoma" w:cs="Tahoma"/>
          <w:sz w:val="20"/>
          <w:szCs w:val="20"/>
        </w:rPr>
        <w:t>;</w:t>
      </w:r>
    </w:p>
    <w:p w14:paraId="4C098AA2" w14:textId="77777777" w:rsidR="009A5829" w:rsidRPr="007701EB" w:rsidRDefault="009A5829" w:rsidP="009A5829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должна иметь функционал удаленного управления и мониторинга системы с использованием веб-браузера и без необходимости использовать сторонние программные продукты;</w:t>
      </w:r>
    </w:p>
    <w:p w14:paraId="4C098AA3" w14:textId="77777777" w:rsidR="009C7735" w:rsidRPr="007701EB" w:rsidRDefault="009C7735" w:rsidP="009C7735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должна поддерживать функционал организации растянутого кластера на не менее чем трех площадках;</w:t>
      </w:r>
    </w:p>
    <w:p w14:paraId="4C098AA4" w14:textId="77777777" w:rsidR="003B578E" w:rsidRPr="007701EB" w:rsidRDefault="003B578E" w:rsidP="003B578E">
      <w:pPr>
        <w:pStyle w:val="aa"/>
        <w:numPr>
          <w:ilvl w:val="0"/>
          <w:numId w:val="12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Система хранения данных должна поставляться с гарантией производителя сроком не менее, чем на 3 (три) года, включающей поддержку оборудования и встроенного ПО. Прием обращений 24x7. Время реакции на обращение не более 4 часов.  </w:t>
      </w:r>
    </w:p>
    <w:p w14:paraId="4C098AA5" w14:textId="77777777" w:rsidR="00E63D31" w:rsidRPr="007701EB" w:rsidRDefault="00E63D31" w:rsidP="003B578E">
      <w:pPr>
        <w:pStyle w:val="aa"/>
        <w:ind w:left="1440" w:firstLine="0"/>
        <w:rPr>
          <w:rFonts w:ascii="Tahoma" w:eastAsia="Times New Roman" w:hAnsi="Tahoma" w:cs="Tahoma"/>
          <w:sz w:val="20"/>
          <w:szCs w:val="20"/>
          <w:highlight w:val="yellow"/>
        </w:rPr>
      </w:pPr>
      <w:r w:rsidRPr="007701EB">
        <w:rPr>
          <w:rFonts w:ascii="Tahoma" w:eastAsia="Times New Roman" w:hAnsi="Tahoma" w:cs="Tahoma"/>
          <w:sz w:val="20"/>
          <w:szCs w:val="20"/>
          <w:highlight w:val="yellow"/>
        </w:rPr>
        <w:t xml:space="preserve">  </w:t>
      </w:r>
    </w:p>
    <w:p w14:paraId="4C098AA6" w14:textId="77777777" w:rsidR="0027513C" w:rsidRPr="007701EB" w:rsidRDefault="0027513C" w:rsidP="0027513C">
      <w:pPr>
        <w:pStyle w:val="2"/>
        <w:rPr>
          <w:rFonts w:ascii="Tahoma" w:hAnsi="Tahoma" w:cs="Tahoma"/>
          <w:sz w:val="20"/>
          <w:szCs w:val="20"/>
        </w:rPr>
      </w:pPr>
      <w:bookmarkStart w:id="19" w:name="_Toc175576420"/>
      <w:r w:rsidRPr="007701EB">
        <w:rPr>
          <w:rFonts w:ascii="Tahoma" w:hAnsi="Tahoma" w:cs="Tahoma"/>
          <w:sz w:val="20"/>
          <w:szCs w:val="20"/>
        </w:rPr>
        <w:t>Требования к системе сетевой коммутации</w:t>
      </w:r>
      <w:r w:rsidR="00500332" w:rsidRPr="007701EB">
        <w:rPr>
          <w:rFonts w:ascii="Tahoma" w:hAnsi="Tahoma" w:cs="Tahoma"/>
          <w:sz w:val="20"/>
          <w:szCs w:val="20"/>
        </w:rPr>
        <w:t xml:space="preserve"> ПАК</w:t>
      </w:r>
      <w:bookmarkEnd w:id="19"/>
    </w:p>
    <w:p w14:paraId="4C098AA7" w14:textId="77777777" w:rsidR="0027513C" w:rsidRPr="007701EB" w:rsidRDefault="0027513C" w:rsidP="0027513C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Системы сетевой коммутации ПАК, размещаемые на всех площадках должны обладать следующими характеристиками:</w:t>
      </w:r>
    </w:p>
    <w:p w14:paraId="4C098AA8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Обеспечивать подключение продуктивных интерфейсов серверов вычислительной системы и системы резервного копирования интерфейсами</w:t>
      </w:r>
      <w:r w:rsidR="003B578E" w:rsidRPr="007701EB">
        <w:rPr>
          <w:rFonts w:ascii="Tahoma" w:eastAsia="Times New Roman" w:hAnsi="Tahoma"/>
          <w:sz w:val="20"/>
        </w:rPr>
        <w:t xml:space="preserve"> не хуж</w:t>
      </w:r>
      <w:r w:rsidR="000D5857" w:rsidRPr="007701EB">
        <w:rPr>
          <w:rFonts w:ascii="Tahoma" w:eastAsia="Times New Roman" w:hAnsi="Tahoma"/>
          <w:sz w:val="20"/>
        </w:rPr>
        <w:t>е, чем</w:t>
      </w:r>
      <w:r w:rsidRPr="007701EB">
        <w:rPr>
          <w:rFonts w:ascii="Tahoma" w:eastAsia="Times New Roman" w:hAnsi="Tahoma"/>
          <w:sz w:val="20"/>
        </w:rPr>
        <w:t xml:space="preserve"> 10</w:t>
      </w:r>
      <w:proofErr w:type="spellStart"/>
      <w:r w:rsidRPr="007701EB">
        <w:rPr>
          <w:rFonts w:ascii="Tahoma" w:eastAsia="Times New Roman" w:hAnsi="Tahoma"/>
          <w:sz w:val="20"/>
          <w:lang w:val="en-US"/>
        </w:rPr>
        <w:t>GBase</w:t>
      </w:r>
      <w:proofErr w:type="spellEnd"/>
      <w:r w:rsidRPr="007701EB">
        <w:rPr>
          <w:rFonts w:ascii="Tahoma" w:eastAsia="Times New Roman" w:hAnsi="Tahoma"/>
          <w:sz w:val="20"/>
        </w:rPr>
        <w:t>-</w:t>
      </w:r>
      <w:r w:rsidRPr="007701EB">
        <w:rPr>
          <w:rFonts w:ascii="Tahoma" w:eastAsia="Times New Roman" w:hAnsi="Tahoma"/>
          <w:sz w:val="20"/>
          <w:lang w:val="en-US"/>
        </w:rPr>
        <w:t>SR</w:t>
      </w:r>
      <w:r w:rsidRPr="007701EB">
        <w:rPr>
          <w:rFonts w:ascii="Tahoma" w:eastAsia="Times New Roman" w:hAnsi="Tahoma"/>
          <w:sz w:val="20"/>
        </w:rPr>
        <w:t>.</w:t>
      </w:r>
    </w:p>
    <w:p w14:paraId="4C098AA9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Обеспечивать подключение систем хранения данных интерфейсами</w:t>
      </w:r>
      <w:r w:rsidR="000D5857" w:rsidRPr="007701EB">
        <w:rPr>
          <w:rFonts w:ascii="Tahoma" w:eastAsia="Times New Roman" w:hAnsi="Tahoma"/>
          <w:sz w:val="20"/>
        </w:rPr>
        <w:t xml:space="preserve"> не хуже, чем</w:t>
      </w:r>
      <w:r w:rsidRPr="007701EB">
        <w:rPr>
          <w:rFonts w:ascii="Tahoma" w:eastAsia="Times New Roman" w:hAnsi="Tahoma"/>
          <w:sz w:val="20"/>
        </w:rPr>
        <w:t xml:space="preserve"> 25</w:t>
      </w:r>
      <w:proofErr w:type="spellStart"/>
      <w:r w:rsidRPr="007701EB">
        <w:rPr>
          <w:rFonts w:ascii="Tahoma" w:eastAsia="Times New Roman" w:hAnsi="Tahoma"/>
          <w:sz w:val="20"/>
          <w:lang w:val="en-US"/>
        </w:rPr>
        <w:t>GBase</w:t>
      </w:r>
      <w:proofErr w:type="spellEnd"/>
      <w:r w:rsidRPr="007701EB">
        <w:rPr>
          <w:rFonts w:ascii="Tahoma" w:eastAsia="Times New Roman" w:hAnsi="Tahoma"/>
          <w:sz w:val="20"/>
        </w:rPr>
        <w:t>-</w:t>
      </w:r>
      <w:r w:rsidRPr="007701EB">
        <w:rPr>
          <w:rFonts w:ascii="Tahoma" w:eastAsia="Times New Roman" w:hAnsi="Tahoma"/>
          <w:sz w:val="20"/>
          <w:lang w:val="en-US"/>
        </w:rPr>
        <w:t>SR</w:t>
      </w:r>
      <w:r w:rsidRPr="007701EB">
        <w:rPr>
          <w:rFonts w:ascii="Tahoma" w:eastAsia="Times New Roman" w:hAnsi="Tahoma"/>
          <w:sz w:val="20"/>
        </w:rPr>
        <w:t>.</w:t>
      </w:r>
    </w:p>
    <w:p w14:paraId="4C098AAA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 xml:space="preserve">Иметь достаточное для подключения всех подключаемых устройств количество </w:t>
      </w:r>
      <w:r w:rsidR="000D5857" w:rsidRPr="007701EB">
        <w:rPr>
          <w:rFonts w:ascii="Tahoma" w:eastAsia="Times New Roman" w:hAnsi="Tahoma"/>
          <w:sz w:val="20"/>
        </w:rPr>
        <w:t xml:space="preserve">соответствующих </w:t>
      </w:r>
      <w:r w:rsidRPr="007701EB">
        <w:rPr>
          <w:rFonts w:ascii="Tahoma" w:eastAsia="Times New Roman" w:hAnsi="Tahoma"/>
          <w:sz w:val="20"/>
        </w:rPr>
        <w:t>интерфейсов. При расчете кол-во портов должно учитываться, что:</w:t>
      </w:r>
    </w:p>
    <w:p w14:paraId="4C098AAB" w14:textId="77777777" w:rsidR="0027513C" w:rsidRPr="007701EB" w:rsidRDefault="0027513C" w:rsidP="0027513C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каждый сервер вычислительной системы и системы резервного копирования должен подключаться не менее чем 4 портами;</w:t>
      </w:r>
    </w:p>
    <w:p w14:paraId="4C098AAC" w14:textId="77777777" w:rsidR="0027513C" w:rsidRPr="007701EB" w:rsidRDefault="0027513C" w:rsidP="0027513C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каждый контроллер</w:t>
      </w:r>
      <w:r w:rsidR="003B578E" w:rsidRPr="007701EB">
        <w:rPr>
          <w:rFonts w:ascii="Tahoma" w:hAnsi="Tahoma"/>
          <w:sz w:val="20"/>
        </w:rPr>
        <w:t xml:space="preserve"> классической</w:t>
      </w:r>
      <w:r w:rsidRPr="007701EB">
        <w:rPr>
          <w:rFonts w:ascii="Tahoma" w:hAnsi="Tahoma"/>
          <w:sz w:val="20"/>
        </w:rPr>
        <w:t xml:space="preserve"> систем</w:t>
      </w:r>
      <w:r w:rsidR="003B578E" w:rsidRPr="007701EB">
        <w:rPr>
          <w:rFonts w:ascii="Tahoma" w:hAnsi="Tahoma"/>
          <w:sz w:val="20"/>
        </w:rPr>
        <w:t>ы</w:t>
      </w:r>
      <w:r w:rsidRPr="007701EB">
        <w:rPr>
          <w:rFonts w:ascii="Tahoma" w:hAnsi="Tahoma"/>
          <w:sz w:val="20"/>
        </w:rPr>
        <w:t xml:space="preserve"> хранения данных должен подключаться не менее чем 2 портами.</w:t>
      </w:r>
    </w:p>
    <w:p w14:paraId="4C098AAD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Иметь резервирование 1+1.</w:t>
      </w:r>
    </w:p>
    <w:p w14:paraId="4C098AAE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Иметь исполнение для установки в 19" шкаф.</w:t>
      </w:r>
    </w:p>
    <w:p w14:paraId="4C098AAF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Иметь не менее 2 блоков питания в каждом коммутаторе.</w:t>
      </w:r>
    </w:p>
    <w:p w14:paraId="4C098AB0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 xml:space="preserve">Обеспечивать возможность </w:t>
      </w:r>
      <w:proofErr w:type="spellStart"/>
      <w:r w:rsidRPr="007701EB">
        <w:rPr>
          <w:rFonts w:ascii="Tahoma" w:eastAsia="Times New Roman" w:hAnsi="Tahoma"/>
          <w:sz w:val="20"/>
        </w:rPr>
        <w:t>стекирования</w:t>
      </w:r>
      <w:proofErr w:type="spellEnd"/>
      <w:r w:rsidRPr="007701EB">
        <w:rPr>
          <w:rFonts w:ascii="Tahoma" w:eastAsia="Times New Roman" w:hAnsi="Tahoma"/>
          <w:sz w:val="20"/>
        </w:rPr>
        <w:t xml:space="preserve"> и/или иметь поддержку </w:t>
      </w:r>
      <w:r w:rsidRPr="007701EB">
        <w:rPr>
          <w:rFonts w:ascii="Tahoma" w:eastAsia="Times New Roman" w:hAnsi="Tahoma"/>
          <w:sz w:val="20"/>
          <w:lang w:val="en-US"/>
        </w:rPr>
        <w:t>MLAG</w:t>
      </w:r>
      <w:r w:rsidRPr="007701EB">
        <w:rPr>
          <w:rFonts w:ascii="Tahoma" w:eastAsia="Times New Roman" w:hAnsi="Tahoma"/>
          <w:sz w:val="20"/>
        </w:rPr>
        <w:t xml:space="preserve">. </w:t>
      </w:r>
    </w:p>
    <w:p w14:paraId="4C098AB1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Каждый коммутатор должен обладать лицензией на подключение к централизованной системе управления (если производителем предусмотрено лицензирование этой опции).</w:t>
      </w:r>
    </w:p>
    <w:p w14:paraId="4C098AB2" w14:textId="77777777" w:rsidR="0027513C" w:rsidRPr="007701EB" w:rsidRDefault="0027513C" w:rsidP="0027513C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Коммутаторы должны быть произведены на территории РФ и должен иметь соответствующий сертификат, подтверждающий статус ТОРП.</w:t>
      </w:r>
    </w:p>
    <w:p w14:paraId="4C098AB3" w14:textId="77777777" w:rsidR="0027513C" w:rsidRPr="007701EB" w:rsidRDefault="0027513C" w:rsidP="0027513C">
      <w:pPr>
        <w:pStyle w:val="10"/>
        <w:rPr>
          <w:rFonts w:ascii="Tahoma" w:hAnsi="Tahoma"/>
          <w:sz w:val="20"/>
        </w:rPr>
      </w:pPr>
      <w:r w:rsidRPr="007701EB">
        <w:rPr>
          <w:rFonts w:ascii="Tahoma" w:eastAsia="Times New Roman" w:hAnsi="Tahoma"/>
          <w:sz w:val="20"/>
        </w:rPr>
        <w:t xml:space="preserve">Сервис и гарантия: На все коммутационное оборудование гарантия должна составлять 3 (три) календарных года, с услугой отправки оборудования на подмену на следующий рабочий день в случае выхода из строя. Гарантия должна включать сертификат на консультационные услуги по вопросам эксплуатации оборудования без лимита на количество обращений, а также: </w:t>
      </w:r>
    </w:p>
    <w:p w14:paraId="4C098AB4" w14:textId="77777777" w:rsidR="0027513C" w:rsidRPr="007701EB" w:rsidRDefault="0027513C" w:rsidP="0027513C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Возможность самостоятельной регистрация и контроля обращений через веб-портал.</w:t>
      </w:r>
    </w:p>
    <w:p w14:paraId="4C098AB5" w14:textId="77777777" w:rsidR="0027513C" w:rsidRPr="007701EB" w:rsidRDefault="0027513C" w:rsidP="0027513C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Доступ к пакетам обновлений продукта.</w:t>
      </w:r>
    </w:p>
    <w:p w14:paraId="4C098AB6" w14:textId="77777777" w:rsidR="0027513C" w:rsidRPr="007701EB" w:rsidRDefault="0027513C" w:rsidP="0027513C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lastRenderedPageBreak/>
        <w:t>Доступ к базе знаний (известные ошибки и типовые решения, при наличии).</w:t>
      </w:r>
    </w:p>
    <w:p w14:paraId="4C098AB7" w14:textId="77777777" w:rsidR="0027513C" w:rsidRPr="007701EB" w:rsidRDefault="0027513C" w:rsidP="0027513C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Прием предложений по улучшению продукта.</w:t>
      </w:r>
    </w:p>
    <w:p w14:paraId="4C098AB8" w14:textId="77777777" w:rsidR="00781121" w:rsidRPr="007701EB" w:rsidRDefault="00781121" w:rsidP="00781121">
      <w:pPr>
        <w:pStyle w:val="2"/>
        <w:rPr>
          <w:rFonts w:ascii="Tahoma" w:hAnsi="Tahoma" w:cs="Tahoma"/>
          <w:sz w:val="20"/>
          <w:szCs w:val="20"/>
        </w:rPr>
      </w:pPr>
      <w:bookmarkStart w:id="20" w:name="_Toc175576421"/>
      <w:r w:rsidRPr="007701EB">
        <w:rPr>
          <w:rFonts w:ascii="Tahoma" w:hAnsi="Tahoma" w:cs="Tahoma"/>
          <w:sz w:val="20"/>
          <w:szCs w:val="20"/>
        </w:rPr>
        <w:t>Требования к системе сетевой коммутации управляющих интерфейсов</w:t>
      </w:r>
      <w:bookmarkEnd w:id="20"/>
    </w:p>
    <w:p w14:paraId="4C098AB9" w14:textId="77777777" w:rsidR="00781121" w:rsidRPr="007701EB" w:rsidRDefault="00781121" w:rsidP="00781121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Системы сетевой коммутации управляющих </w:t>
      </w:r>
      <w:proofErr w:type="gramStart"/>
      <w:r w:rsidRPr="007701EB">
        <w:rPr>
          <w:rFonts w:ascii="Tahoma" w:eastAsia="Times New Roman" w:hAnsi="Tahoma" w:cs="Tahoma"/>
          <w:sz w:val="20"/>
          <w:szCs w:val="20"/>
        </w:rPr>
        <w:t>интерфейсов,  должны</w:t>
      </w:r>
      <w:proofErr w:type="gramEnd"/>
      <w:r w:rsidRPr="007701EB">
        <w:rPr>
          <w:rFonts w:ascii="Tahoma" w:eastAsia="Times New Roman" w:hAnsi="Tahoma" w:cs="Tahoma"/>
          <w:sz w:val="20"/>
          <w:szCs w:val="20"/>
        </w:rPr>
        <w:t xml:space="preserve"> обладать следующими характеристиками:</w:t>
      </w:r>
    </w:p>
    <w:p w14:paraId="4C098ABA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Обеспечивать подключение управляющих интерфейсов оборудования ПАК интерфейсами 1000</w:t>
      </w:r>
      <w:r w:rsidRPr="007701EB">
        <w:rPr>
          <w:rFonts w:ascii="Tahoma" w:eastAsia="Times New Roman" w:hAnsi="Tahoma"/>
          <w:sz w:val="20"/>
          <w:lang w:val="en-US"/>
        </w:rPr>
        <w:t>Base</w:t>
      </w:r>
      <w:r w:rsidRPr="007701EB">
        <w:rPr>
          <w:rFonts w:ascii="Tahoma" w:eastAsia="Times New Roman" w:hAnsi="Tahoma"/>
          <w:sz w:val="20"/>
        </w:rPr>
        <w:t>-</w:t>
      </w:r>
      <w:r w:rsidRPr="007701EB">
        <w:rPr>
          <w:rFonts w:ascii="Tahoma" w:eastAsia="Times New Roman" w:hAnsi="Tahoma"/>
          <w:sz w:val="20"/>
          <w:lang w:val="en-US"/>
        </w:rPr>
        <w:t>T</w:t>
      </w:r>
      <w:r w:rsidRPr="007701EB">
        <w:rPr>
          <w:rFonts w:ascii="Tahoma" w:eastAsia="Times New Roman" w:hAnsi="Tahoma"/>
          <w:sz w:val="20"/>
        </w:rPr>
        <w:t>.</w:t>
      </w:r>
    </w:p>
    <w:p w14:paraId="4C098ABB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Иметь достаточное для подключения всех подключаемых устройств количество интерфейсов 1000</w:t>
      </w:r>
      <w:r w:rsidRPr="007701EB">
        <w:rPr>
          <w:rFonts w:ascii="Tahoma" w:eastAsia="Times New Roman" w:hAnsi="Tahoma"/>
          <w:sz w:val="20"/>
          <w:lang w:val="en-US"/>
        </w:rPr>
        <w:t>Base</w:t>
      </w:r>
      <w:r w:rsidRPr="007701EB">
        <w:rPr>
          <w:rFonts w:ascii="Tahoma" w:eastAsia="Times New Roman" w:hAnsi="Tahoma"/>
          <w:sz w:val="20"/>
        </w:rPr>
        <w:t>-</w:t>
      </w:r>
      <w:r w:rsidRPr="007701EB">
        <w:rPr>
          <w:rFonts w:ascii="Tahoma" w:eastAsia="Times New Roman" w:hAnsi="Tahoma"/>
          <w:sz w:val="20"/>
          <w:lang w:val="en-US"/>
        </w:rPr>
        <w:t>T</w:t>
      </w:r>
      <w:r w:rsidRPr="007701EB">
        <w:rPr>
          <w:rFonts w:ascii="Tahoma" w:eastAsia="Times New Roman" w:hAnsi="Tahoma"/>
          <w:sz w:val="20"/>
        </w:rPr>
        <w:t>.</w:t>
      </w:r>
    </w:p>
    <w:p w14:paraId="4C098ABC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Иметь исполнение для установки в 19" шкаф.</w:t>
      </w:r>
    </w:p>
    <w:p w14:paraId="4C098ABD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Иметь не менее 2 блоков питания в каждом коммутаторе.</w:t>
      </w:r>
    </w:p>
    <w:p w14:paraId="4C098ABE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 xml:space="preserve">Обеспечивать возможность </w:t>
      </w:r>
      <w:proofErr w:type="spellStart"/>
      <w:r w:rsidRPr="007701EB">
        <w:rPr>
          <w:rFonts w:ascii="Tahoma" w:eastAsia="Times New Roman" w:hAnsi="Tahoma"/>
          <w:sz w:val="20"/>
        </w:rPr>
        <w:t>стекирования</w:t>
      </w:r>
      <w:proofErr w:type="spellEnd"/>
      <w:r w:rsidRPr="007701EB">
        <w:rPr>
          <w:rFonts w:ascii="Tahoma" w:eastAsia="Times New Roman" w:hAnsi="Tahoma"/>
          <w:sz w:val="20"/>
        </w:rPr>
        <w:t xml:space="preserve"> и/или иметь поддержку </w:t>
      </w:r>
      <w:r w:rsidRPr="007701EB">
        <w:rPr>
          <w:rFonts w:ascii="Tahoma" w:eastAsia="Times New Roman" w:hAnsi="Tahoma"/>
          <w:sz w:val="20"/>
          <w:lang w:val="en-US"/>
        </w:rPr>
        <w:t>MLAG</w:t>
      </w:r>
      <w:r w:rsidRPr="007701EB">
        <w:rPr>
          <w:rFonts w:ascii="Tahoma" w:eastAsia="Times New Roman" w:hAnsi="Tahoma"/>
          <w:sz w:val="20"/>
        </w:rPr>
        <w:t xml:space="preserve">. </w:t>
      </w:r>
    </w:p>
    <w:p w14:paraId="4C098ABF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Каждый коммутатор должен обладать лицензией на подключение к централизованной системе управления (если производителем предусмотрено лицензирование этой опции).</w:t>
      </w:r>
    </w:p>
    <w:p w14:paraId="4C098AC0" w14:textId="77777777" w:rsidR="00781121" w:rsidRPr="007701EB" w:rsidRDefault="00781121" w:rsidP="00781121">
      <w:pPr>
        <w:pStyle w:val="10"/>
        <w:rPr>
          <w:rFonts w:ascii="Tahoma" w:eastAsia="Times New Roman" w:hAnsi="Tahoma"/>
          <w:sz w:val="20"/>
        </w:rPr>
      </w:pPr>
      <w:r w:rsidRPr="007701EB">
        <w:rPr>
          <w:rFonts w:ascii="Tahoma" w:eastAsia="Times New Roman" w:hAnsi="Tahoma"/>
          <w:sz w:val="20"/>
        </w:rPr>
        <w:t>Коммутаторы должны быть произведены на территории РФ и должен иметь соответствующий сертификат, подтверждающий статус ТОРП.</w:t>
      </w:r>
    </w:p>
    <w:p w14:paraId="4C098AC1" w14:textId="77777777" w:rsidR="00781121" w:rsidRPr="007701EB" w:rsidRDefault="00781121" w:rsidP="00781121">
      <w:pPr>
        <w:pStyle w:val="10"/>
        <w:rPr>
          <w:rFonts w:ascii="Tahoma" w:hAnsi="Tahoma"/>
          <w:sz w:val="20"/>
        </w:rPr>
      </w:pPr>
      <w:r w:rsidRPr="007701EB">
        <w:rPr>
          <w:rFonts w:ascii="Tahoma" w:eastAsia="Times New Roman" w:hAnsi="Tahoma"/>
          <w:sz w:val="20"/>
        </w:rPr>
        <w:t xml:space="preserve">Сервис и гарантия: На все коммутационное оборудование гарантия должна составлять 3 (три) календарных года, с услугой отправки оборудования на подмену на следующий рабочий день в случае выхода из строя. Гарантия должна включать сертификат на консультационные услуги по вопросам эксплуатации оборудования без лимита на количество обращений, а также: </w:t>
      </w:r>
    </w:p>
    <w:p w14:paraId="4C098AC2" w14:textId="77777777" w:rsidR="00781121" w:rsidRPr="007701EB" w:rsidRDefault="00781121" w:rsidP="00781121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Возможность самостоятельной регистрация и контроля обращений через веб-портал.</w:t>
      </w:r>
    </w:p>
    <w:p w14:paraId="4C098AC3" w14:textId="77777777" w:rsidR="00781121" w:rsidRPr="007701EB" w:rsidRDefault="00781121" w:rsidP="00781121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Доступ к пакетам обновлений продукта.</w:t>
      </w:r>
    </w:p>
    <w:p w14:paraId="4C098AC4" w14:textId="77777777" w:rsidR="00781121" w:rsidRPr="007701EB" w:rsidRDefault="00781121" w:rsidP="00781121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Доступ к базе знаний (известные ошибки и типовые решения, при наличии).</w:t>
      </w:r>
    </w:p>
    <w:p w14:paraId="4C098AC5" w14:textId="77777777" w:rsidR="00781121" w:rsidRPr="007701EB" w:rsidRDefault="00781121" w:rsidP="00781121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Прием предложений по улучшению продукта.</w:t>
      </w:r>
    </w:p>
    <w:p w14:paraId="4C098AC6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21" w:name="_Toc175576422"/>
      <w:r w:rsidRPr="007701EB">
        <w:rPr>
          <w:rFonts w:ascii="Tahoma" w:hAnsi="Tahoma" w:cs="Tahoma"/>
          <w:sz w:val="20"/>
          <w:szCs w:val="20"/>
        </w:rPr>
        <w:t>Требования к системе резервного копирования;</w:t>
      </w:r>
      <w:bookmarkEnd w:id="21"/>
    </w:p>
    <w:p w14:paraId="4C098AC7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Система резервного копирования, размещаемая на площадке №1</w:t>
      </w:r>
      <w:r w:rsidR="00847E0C" w:rsidRPr="007701EB">
        <w:rPr>
          <w:rFonts w:ascii="Tahoma" w:eastAsia="Times New Roman" w:hAnsi="Tahoma" w:cs="Tahoma"/>
          <w:sz w:val="20"/>
          <w:szCs w:val="20"/>
        </w:rPr>
        <w:t>,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состоит из вычислительной системы и системы хранения данных</w:t>
      </w:r>
      <w:r w:rsidR="00847E0C" w:rsidRPr="007701EB">
        <w:rPr>
          <w:rFonts w:ascii="Tahoma" w:eastAsia="Times New Roman" w:hAnsi="Tahoma" w:cs="Tahoma"/>
          <w:sz w:val="20"/>
          <w:szCs w:val="20"/>
        </w:rPr>
        <w:t>,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обладающих следующими характеристиками:</w:t>
      </w:r>
    </w:p>
    <w:p w14:paraId="4C098AC8" w14:textId="40871495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  Характеристики</w:t>
      </w:r>
      <w:r w:rsidR="003C17ED">
        <w:rPr>
          <w:rFonts w:ascii="Tahoma" w:eastAsia="Times New Roman" w:hAnsi="Tahoma" w:cs="Tahoma"/>
          <w:sz w:val="20"/>
          <w:szCs w:val="20"/>
        </w:rPr>
        <w:t xml:space="preserve"> сервера</w:t>
      </w:r>
      <w:bookmarkStart w:id="22" w:name="_GoBack"/>
      <w:bookmarkEnd w:id="22"/>
      <w:r w:rsidRPr="007701EB">
        <w:rPr>
          <w:rFonts w:ascii="Tahoma" w:eastAsia="Times New Roman" w:hAnsi="Tahoma" w:cs="Tahoma"/>
          <w:sz w:val="20"/>
          <w:szCs w:val="20"/>
        </w:rPr>
        <w:t xml:space="preserve"> вычислительной системы резервного копирования:</w:t>
      </w:r>
    </w:p>
    <w:p w14:paraId="4C098AC9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Количеств</w:t>
      </w:r>
      <w:r w:rsidR="00B316FC" w:rsidRPr="007701EB">
        <w:rPr>
          <w:rFonts w:ascii="Tahoma" w:eastAsia="Times New Roman" w:hAnsi="Tahoma" w:cs="Tahoma"/>
          <w:sz w:val="20"/>
          <w:szCs w:val="20"/>
        </w:rPr>
        <w:t>о ядер процессоров: не менее 16 шт.</w:t>
      </w:r>
    </w:p>
    <w:p w14:paraId="4C098ACA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Базовая частота процессоров: не менее 2.4ГГц; </w:t>
      </w:r>
    </w:p>
    <w:p w14:paraId="4C098ACB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Количество процессоров: не менее 2</w:t>
      </w:r>
      <w:r w:rsidR="00B316FC" w:rsidRPr="007701EB">
        <w:rPr>
          <w:rFonts w:ascii="Tahoma" w:eastAsia="Times New Roman" w:hAnsi="Tahoma" w:cs="Tahoma"/>
          <w:sz w:val="20"/>
          <w:szCs w:val="20"/>
        </w:rPr>
        <w:t xml:space="preserve"> шт.</w:t>
      </w:r>
    </w:p>
    <w:p w14:paraId="4C098ACC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Установленные процессоры должны обеспечивать работу оперативной памяти при максимальной частоте не ниже 2666 МГц.</w:t>
      </w:r>
    </w:p>
    <w:p w14:paraId="4C098ACD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  <w:lang w:val="en-US"/>
        </w:rPr>
      </w:pPr>
      <w:r w:rsidRPr="007701EB">
        <w:rPr>
          <w:rFonts w:ascii="Tahoma" w:eastAsia="Times New Roman" w:hAnsi="Tahoma" w:cs="Tahoma"/>
          <w:sz w:val="20"/>
          <w:szCs w:val="20"/>
        </w:rPr>
        <w:t>Процессоры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r w:rsidRPr="007701EB">
        <w:rPr>
          <w:rFonts w:ascii="Tahoma" w:eastAsia="Times New Roman" w:hAnsi="Tahoma" w:cs="Tahoma"/>
          <w:sz w:val="20"/>
          <w:szCs w:val="20"/>
        </w:rPr>
        <w:t>семейства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proofErr w:type="spellStart"/>
      <w:r w:rsidR="0027513C" w:rsidRPr="007701EB">
        <w:rPr>
          <w:rFonts w:ascii="Tahoma" w:eastAsia="Times New Roman" w:hAnsi="Tahoma" w:cs="Tahoma"/>
          <w:sz w:val="20"/>
          <w:szCs w:val="20"/>
          <w:lang w:val="en-US"/>
        </w:rPr>
        <w:t>не</w:t>
      </w:r>
      <w:proofErr w:type="spellEnd"/>
      <w:r w:rsidR="0027513C" w:rsidRPr="007701EB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proofErr w:type="spellStart"/>
      <w:r w:rsidR="0027513C" w:rsidRPr="007701EB">
        <w:rPr>
          <w:rFonts w:ascii="Tahoma" w:eastAsia="Times New Roman" w:hAnsi="Tahoma" w:cs="Tahoma"/>
          <w:sz w:val="20"/>
          <w:szCs w:val="20"/>
          <w:lang w:val="en-US"/>
        </w:rPr>
        <w:t>ниже</w:t>
      </w:r>
      <w:proofErr w:type="spellEnd"/>
      <w:r w:rsidR="0027513C" w:rsidRPr="007701EB">
        <w:rPr>
          <w:rFonts w:ascii="Tahoma" w:eastAsia="Times New Roman" w:hAnsi="Tahoma" w:cs="Tahoma"/>
          <w:sz w:val="20"/>
          <w:szCs w:val="20"/>
          <w:lang w:val="en-US"/>
        </w:rPr>
        <w:t xml:space="preserve"> 2n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d Gen Intel® Xeon® Scalable Processors</w:t>
      </w:r>
    </w:p>
    <w:p w14:paraId="4C098ACE" w14:textId="77777777" w:rsidR="002D7D48" w:rsidRPr="007701EB" w:rsidRDefault="00B316FC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Объем ОЗУ: не менее 64 ГБ</w:t>
      </w:r>
    </w:p>
    <w:p w14:paraId="4C098ACF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Корпус, обеспечивающий установку внутрь всех необходимых компонентов, должен размещаться в стандартном шкафу 19 дюймов и занимать не более двух монтажных единиц (RU) в серверном шкафу.</w:t>
      </w:r>
    </w:p>
    <w:p w14:paraId="4C098AD0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lastRenderedPageBreak/>
        <w:t xml:space="preserve">Модули памяти должны быть одного типа, DDR4 с рабочей частотой модулей не ниже 2666 МГц и поддержкой коррекции однобитовых ошибок и обнаружения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двухбитовых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ошибок;</w:t>
      </w:r>
    </w:p>
    <w:p w14:paraId="4C098AD1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Подсистема памяти должна </w:t>
      </w:r>
      <w:r w:rsidR="00B316FC" w:rsidRPr="007701EB">
        <w:rPr>
          <w:rFonts w:ascii="Tahoma" w:eastAsia="Times New Roman" w:hAnsi="Tahoma" w:cs="Tahoma"/>
          <w:sz w:val="20"/>
          <w:szCs w:val="20"/>
        </w:rPr>
        <w:t>поддерживать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функции обеспечения отказоустойчивости, такие как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зеркалирование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, механизмы обработки отказа запоминающей ячейки на уровне банка и ранга памяти (ADDDC) </w:t>
      </w:r>
    </w:p>
    <w:p w14:paraId="4C098AD2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 подсистему хранения вычислительной системы должны быть установлены 2 (два) SSD накопителя формата 2.5 дюйма, каждый из котор</w:t>
      </w:r>
      <w:r w:rsidR="002C1706" w:rsidRPr="007701EB">
        <w:rPr>
          <w:rFonts w:ascii="Tahoma" w:eastAsia="Times New Roman" w:hAnsi="Tahoma" w:cs="Tahoma"/>
          <w:sz w:val="20"/>
          <w:szCs w:val="20"/>
        </w:rPr>
        <w:t>ых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объём</w:t>
      </w:r>
      <w:r w:rsidR="002C1706" w:rsidRPr="007701EB">
        <w:rPr>
          <w:rFonts w:ascii="Tahoma" w:eastAsia="Times New Roman" w:hAnsi="Tahoma" w:cs="Tahoma"/>
          <w:sz w:val="20"/>
          <w:szCs w:val="20"/>
        </w:rPr>
        <w:t>ом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480 ГБ, 1.3 DWPD или лучшие характеристики.</w:t>
      </w:r>
    </w:p>
    <w:p w14:paraId="4C098AD3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Сервер должен комплектоваться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r w:rsidRPr="007701EB">
        <w:rPr>
          <w:rFonts w:ascii="Tahoma" w:eastAsia="Times New Roman" w:hAnsi="Tahoma" w:cs="Tahoma"/>
          <w:sz w:val="20"/>
          <w:szCs w:val="20"/>
        </w:rPr>
        <w:t xml:space="preserve">-контроллером с активированной поддержкой </w:t>
      </w:r>
      <w:proofErr w:type="gramStart"/>
      <w:r w:rsidRPr="007701EB">
        <w:rPr>
          <w:rFonts w:ascii="Tahoma" w:eastAsia="Times New Roman" w:hAnsi="Tahoma" w:cs="Tahoma"/>
          <w:sz w:val="20"/>
          <w:szCs w:val="20"/>
        </w:rPr>
        <w:t xml:space="preserve">уровней  </w:t>
      </w:r>
      <w:r w:rsidRPr="007701EB">
        <w:rPr>
          <w:rFonts w:ascii="Tahoma" w:eastAsia="Times New Roman" w:hAnsi="Tahoma" w:cs="Tahoma"/>
          <w:sz w:val="20"/>
          <w:szCs w:val="20"/>
          <w:lang w:val="en-US"/>
        </w:rPr>
        <w:t>RAID</w:t>
      </w:r>
      <w:proofErr w:type="gramEnd"/>
      <w:r w:rsidRPr="007701EB">
        <w:rPr>
          <w:rFonts w:ascii="Tahoma" w:eastAsia="Times New Roman" w:hAnsi="Tahoma" w:cs="Tahoma"/>
          <w:sz w:val="20"/>
          <w:szCs w:val="20"/>
        </w:rPr>
        <w:t xml:space="preserve"> 0, 1, 5, 6, 10, 50, 60 а также объемом энергонезависимой кэш-памяти  не менее 2 ГБ.</w:t>
      </w:r>
    </w:p>
    <w:p w14:paraId="4C098AD4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Модули охлаждения должны иметь резервирование уровня N+1.</w:t>
      </w:r>
    </w:p>
    <w:p w14:paraId="4C098AD5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Сервер должен иметь не менее </w:t>
      </w:r>
      <w:r w:rsidR="009330D5" w:rsidRPr="007701EB">
        <w:rPr>
          <w:rFonts w:ascii="Tahoma" w:eastAsia="Times New Roman" w:hAnsi="Tahoma" w:cs="Tahoma"/>
          <w:sz w:val="20"/>
          <w:szCs w:val="20"/>
        </w:rPr>
        <w:t>4 сетевых интерфейсов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с установленными оптическими приемо-передатчиками на задней панели.</w:t>
      </w:r>
      <w:r w:rsidR="009330D5" w:rsidRPr="007701EB">
        <w:rPr>
          <w:rFonts w:ascii="Tahoma" w:eastAsia="Times New Roman" w:hAnsi="Tahoma" w:cs="Tahoma"/>
          <w:sz w:val="20"/>
          <w:szCs w:val="20"/>
        </w:rPr>
        <w:t xml:space="preserve"> Скорость передачи данных каждого интерфейса на менее 10 Гбит\с</w:t>
      </w:r>
    </w:p>
    <w:p w14:paraId="4C098AD6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Сервер должен иметь не менее одного порта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Ethernet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выделенный для доступа к модулю управления и мониторинга.</w:t>
      </w:r>
    </w:p>
    <w:p w14:paraId="4C098AD7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Подсистема электропитания должна </w:t>
      </w:r>
      <w:r w:rsidR="00B316FC" w:rsidRPr="007701EB">
        <w:rPr>
          <w:rFonts w:ascii="Tahoma" w:eastAsia="Times New Roman" w:hAnsi="Tahoma" w:cs="Tahoma"/>
          <w:sz w:val="20"/>
          <w:szCs w:val="20"/>
        </w:rPr>
        <w:t>иметь</w:t>
      </w:r>
      <w:r w:rsidRPr="007701EB">
        <w:rPr>
          <w:rFonts w:ascii="Tahoma" w:eastAsia="Times New Roman" w:hAnsi="Tahoma" w:cs="Tahoma"/>
          <w:sz w:val="20"/>
          <w:szCs w:val="20"/>
        </w:rPr>
        <w:t xml:space="preserve"> схему электропитания с отказоустойчивостью (1+1).</w:t>
      </w:r>
    </w:p>
    <w:p w14:paraId="4C098AD8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Сервер быть оснащён модулями питания с «горячей» заменой мощностью достаточной для стабильной работы при пиковых нагрузках.</w:t>
      </w:r>
    </w:p>
    <w:p w14:paraId="4C098AD9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Сервер должен быть </w:t>
      </w:r>
      <w:r w:rsidR="00C933A7" w:rsidRPr="007701EB">
        <w:rPr>
          <w:rFonts w:ascii="Tahoma" w:eastAsia="Times New Roman" w:hAnsi="Tahoma" w:cs="Tahoma"/>
          <w:sz w:val="20"/>
          <w:szCs w:val="20"/>
        </w:rPr>
        <w:t xml:space="preserve">укомплектован </w:t>
      </w:r>
      <w:r w:rsidRPr="007701EB">
        <w:rPr>
          <w:rFonts w:ascii="Tahoma" w:eastAsia="Times New Roman" w:hAnsi="Tahoma" w:cs="Tahoma"/>
          <w:sz w:val="20"/>
          <w:szCs w:val="20"/>
        </w:rPr>
        <w:t>кабелями питания С13-С14 длиной не менее 1.8 метров для подключения к питающей сети переменного тока с номинальным напряжением 220 В.</w:t>
      </w:r>
    </w:p>
    <w:p w14:paraId="4C098ADA" w14:textId="77777777" w:rsidR="009330D5" w:rsidRPr="007701EB" w:rsidRDefault="009330D5" w:rsidP="009330D5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Сервер должен иметь аппаратный модуль управления и мониторинга с возможностью реализации следующих функций:</w:t>
      </w:r>
    </w:p>
    <w:p w14:paraId="4C098ADB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удаленная перезагрузка, включение/выключение;</w:t>
      </w:r>
    </w:p>
    <w:p w14:paraId="4C098ADC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удаленная установка операционной системы;</w:t>
      </w:r>
    </w:p>
    <w:p w14:paraId="4C098ADD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поддержка многопользовательского режима;</w:t>
      </w:r>
    </w:p>
    <w:p w14:paraId="4C098ADE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виртуальная, независимая от операционной системы, консоль (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Virtual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KVM);</w:t>
      </w:r>
    </w:p>
    <w:p w14:paraId="4C098ADF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подключение образов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VirtualMedia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для установки и загрузки ОС;</w:t>
      </w:r>
    </w:p>
    <w:p w14:paraId="4C098AE0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поддержка графического интерфейса и управления посредством интерфейса командной строки;</w:t>
      </w:r>
    </w:p>
    <w:p w14:paraId="4C098AE1" w14:textId="77777777" w:rsidR="009330D5" w:rsidRPr="007701EB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возможность удаленного обновления микрокода модуля управления.</w:t>
      </w:r>
    </w:p>
    <w:p w14:paraId="4C098AE2" w14:textId="1412B99C" w:rsidR="009330D5" w:rsidRDefault="009330D5" w:rsidP="009330D5">
      <w:pPr>
        <w:pStyle w:val="aa"/>
        <w:numPr>
          <w:ilvl w:val="1"/>
          <w:numId w:val="16"/>
        </w:numPr>
        <w:ind w:left="216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Поддержка IPMI.</w:t>
      </w:r>
    </w:p>
    <w:p w14:paraId="2D6744CE" w14:textId="26F8A07B" w:rsidR="00274EB0" w:rsidRPr="007701EB" w:rsidRDefault="00274EB0" w:rsidP="00274EB0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274EB0">
        <w:rPr>
          <w:rFonts w:ascii="Tahoma" w:eastAsia="Times New Roman" w:hAnsi="Tahoma" w:cs="Tahoma"/>
          <w:sz w:val="20"/>
          <w:szCs w:val="20"/>
        </w:rPr>
        <w:t>Сведения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274EB0">
        <w:rPr>
          <w:rFonts w:ascii="Tahoma" w:eastAsia="Times New Roman" w:hAnsi="Tahoma" w:cs="Tahoma"/>
          <w:sz w:val="20"/>
          <w:szCs w:val="20"/>
        </w:rPr>
        <w:t>о</w:t>
      </w:r>
      <w:r>
        <w:rPr>
          <w:rFonts w:ascii="Tahoma" w:eastAsia="Times New Roman" w:hAnsi="Tahoma" w:cs="Tahoma"/>
          <w:sz w:val="20"/>
          <w:szCs w:val="20"/>
        </w:rPr>
        <w:t xml:space="preserve"> сервере</w:t>
      </w:r>
      <w:r w:rsidRPr="00274EB0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должны</w:t>
      </w:r>
      <w:r w:rsidRPr="00274EB0">
        <w:rPr>
          <w:rFonts w:ascii="Tahoma" w:eastAsia="Times New Roman" w:hAnsi="Tahoma" w:cs="Tahoma"/>
          <w:sz w:val="20"/>
          <w:szCs w:val="20"/>
        </w:rPr>
        <w:t xml:space="preserve"> содержатся в едином реестре российской радиоэлектронной продукции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4C098AE3" w14:textId="77777777" w:rsidR="009330D5" w:rsidRPr="007701EB" w:rsidRDefault="00C933A7" w:rsidP="00C933A7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Сервер</w:t>
      </w:r>
      <w:r w:rsidR="009330D5" w:rsidRPr="007701EB">
        <w:rPr>
          <w:rFonts w:ascii="Tahoma" w:eastAsia="Times New Roman" w:hAnsi="Tahoma" w:cs="Tahoma"/>
          <w:sz w:val="20"/>
          <w:szCs w:val="20"/>
        </w:rPr>
        <w:t xml:space="preserve">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Время реакции на обращение </w:t>
      </w:r>
      <w:r w:rsidR="00AD5459" w:rsidRPr="007701EB">
        <w:rPr>
          <w:rFonts w:ascii="Tahoma" w:eastAsia="Times New Roman" w:hAnsi="Tahoma" w:cs="Tahoma"/>
          <w:sz w:val="20"/>
          <w:szCs w:val="20"/>
        </w:rPr>
        <w:t>не более 4 часов</w:t>
      </w:r>
      <w:r w:rsidR="009330D5" w:rsidRPr="007701EB">
        <w:rPr>
          <w:rFonts w:ascii="Tahoma" w:eastAsia="Times New Roman" w:hAnsi="Tahoma" w:cs="Tahoma"/>
          <w:sz w:val="20"/>
          <w:szCs w:val="20"/>
        </w:rPr>
        <w:t xml:space="preserve">.  </w:t>
      </w:r>
    </w:p>
    <w:p w14:paraId="4C098AE4" w14:textId="77777777" w:rsidR="002D7D48" w:rsidRPr="007701EB" w:rsidRDefault="002D7D48">
      <w:pPr>
        <w:ind w:left="720" w:firstLine="0"/>
        <w:rPr>
          <w:rFonts w:ascii="Tahoma" w:eastAsia="Times New Roman" w:hAnsi="Tahoma" w:cs="Tahoma"/>
          <w:sz w:val="20"/>
          <w:szCs w:val="20"/>
        </w:rPr>
      </w:pPr>
    </w:p>
    <w:p w14:paraId="4C098AE5" w14:textId="77777777" w:rsidR="002D7D48" w:rsidRPr="007701EB" w:rsidRDefault="00BC7F77">
      <w:pPr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lastRenderedPageBreak/>
        <w:t xml:space="preserve">  </w:t>
      </w:r>
    </w:p>
    <w:p w14:paraId="4C098AE6" w14:textId="77777777" w:rsidR="001A5DD3" w:rsidRPr="007701EB" w:rsidRDefault="001A5DD3">
      <w:pPr>
        <w:rPr>
          <w:rFonts w:ascii="Tahoma" w:hAnsi="Tahoma" w:cs="Tahoma"/>
          <w:sz w:val="20"/>
          <w:szCs w:val="20"/>
        </w:rPr>
      </w:pPr>
    </w:p>
    <w:p w14:paraId="4C098AE7" w14:textId="77777777" w:rsidR="002D7D48" w:rsidRPr="007701EB" w:rsidRDefault="00BC7F77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Характеристики системы хранения данных резервного копирования:</w:t>
      </w:r>
    </w:p>
    <w:p w14:paraId="4C098AE8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Полезная дисковая емкость без учета </w:t>
      </w:r>
      <w:proofErr w:type="spellStart"/>
      <w:r w:rsidRPr="007701EB">
        <w:rPr>
          <w:rFonts w:ascii="Tahoma" w:eastAsia="Times New Roman" w:hAnsi="Tahoma" w:cs="Tahoma"/>
          <w:sz w:val="20"/>
          <w:szCs w:val="20"/>
        </w:rPr>
        <w:t>дедупликации</w:t>
      </w:r>
      <w:proofErr w:type="spellEnd"/>
      <w:r w:rsidRPr="007701EB">
        <w:rPr>
          <w:rFonts w:ascii="Tahoma" w:eastAsia="Times New Roman" w:hAnsi="Tahoma" w:cs="Tahoma"/>
          <w:sz w:val="20"/>
          <w:szCs w:val="20"/>
        </w:rPr>
        <w:t xml:space="preserve"> и компрессии (доступная для размещения </w:t>
      </w:r>
      <w:r w:rsidR="00B316FC" w:rsidRPr="007701EB">
        <w:rPr>
          <w:rFonts w:ascii="Tahoma" w:eastAsia="Times New Roman" w:hAnsi="Tahoma" w:cs="Tahoma"/>
          <w:sz w:val="20"/>
          <w:szCs w:val="20"/>
        </w:rPr>
        <w:t>резервных копий</w:t>
      </w:r>
      <w:r w:rsidRPr="007701EB">
        <w:rPr>
          <w:rFonts w:ascii="Tahoma" w:eastAsia="Times New Roman" w:hAnsi="Tahoma" w:cs="Tahoma"/>
          <w:sz w:val="20"/>
          <w:szCs w:val="20"/>
        </w:rPr>
        <w:t>): не менее 138TB</w:t>
      </w:r>
    </w:p>
    <w:p w14:paraId="4C098AE9" w14:textId="77777777" w:rsidR="002D7D48" w:rsidRPr="007701EB" w:rsidRDefault="00BC7F77" w:rsidP="008775D0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СРК должна поддерживать функционал разграничения доступа к ресурсам;</w:t>
      </w:r>
    </w:p>
    <w:p w14:paraId="4C098AEA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СРК должна иметь функционал удаленного управления и мониторинга системы с использованием веб-браузера и без необходимости использовать сторонние программные продукты;</w:t>
      </w:r>
    </w:p>
    <w:p w14:paraId="4C098AEB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СРК должна иметь функционал оповещения о состоянии системы с использованием электронной почты;</w:t>
      </w:r>
    </w:p>
    <w:p w14:paraId="4C098AEC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СРК должна поддерживать различные права доступа к управлению системой на основе задания ролей пользователей (RBAC);</w:t>
      </w:r>
    </w:p>
    <w:p w14:paraId="4C098AED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Должна поддерживать API, позволяющее управлять функциями СХД СРК из внешнего прикладного ПО;</w:t>
      </w:r>
    </w:p>
    <w:p w14:paraId="4C098AEE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СРК должна иметь графический интерфейс для управления системой хранения данных, позволяющий создавать, удалять пулы из установленных жестких дисков, имеющий визуализацию установленных жестких дисков;</w:t>
      </w:r>
    </w:p>
    <w:p w14:paraId="4C098AEF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Подсистема управления СХД СРК должна иметь интерфейс командной строки для управления системой хранения данных, позволяющий создавать, удалять пулы из установленных носителей информации;</w:t>
      </w:r>
    </w:p>
    <w:p w14:paraId="4C098AF0" w14:textId="77777777" w:rsidR="002D7D48" w:rsidRPr="007701EB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СРК должна иметь возможность мониторинга по протоколу SNMP;</w:t>
      </w:r>
    </w:p>
    <w:p w14:paraId="4C098AF1" w14:textId="24344752" w:rsidR="002D7D48" w:rsidRDefault="00BC7F77" w:rsidP="00C47152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>СХД СРК должна иметь модуль расширенной самодиагностики, позволяющий                                                                                                                                                                                                                                                                            выполнять мониторинг работоспособности компонентов программного обеспечения с точностью до сервиса;</w:t>
      </w:r>
    </w:p>
    <w:p w14:paraId="586A22DD" w14:textId="4636C8DB" w:rsidR="00274EB0" w:rsidRPr="007701EB" w:rsidRDefault="00274EB0" w:rsidP="00274EB0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274EB0">
        <w:rPr>
          <w:rFonts w:ascii="Tahoma" w:eastAsia="Times New Roman" w:hAnsi="Tahoma" w:cs="Tahoma"/>
          <w:sz w:val="20"/>
          <w:szCs w:val="20"/>
        </w:rPr>
        <w:t>Сведения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274EB0">
        <w:rPr>
          <w:rFonts w:ascii="Tahoma" w:eastAsia="Times New Roman" w:hAnsi="Tahoma" w:cs="Tahoma"/>
          <w:sz w:val="20"/>
          <w:szCs w:val="20"/>
        </w:rPr>
        <w:t>о</w:t>
      </w:r>
      <w:r>
        <w:rPr>
          <w:rFonts w:ascii="Tahoma" w:eastAsia="Times New Roman" w:hAnsi="Tahoma" w:cs="Tahoma"/>
          <w:sz w:val="20"/>
          <w:szCs w:val="20"/>
        </w:rPr>
        <w:t xml:space="preserve"> СХД СРК</w:t>
      </w:r>
      <w:r w:rsidRPr="00274EB0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должны</w:t>
      </w:r>
      <w:r w:rsidRPr="00274EB0">
        <w:rPr>
          <w:rFonts w:ascii="Tahoma" w:eastAsia="Times New Roman" w:hAnsi="Tahoma" w:cs="Tahoma"/>
          <w:sz w:val="20"/>
          <w:szCs w:val="20"/>
        </w:rPr>
        <w:t xml:space="preserve"> содержатся в едином реестре российской радиоэлектронной продукции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4C098AF2" w14:textId="77777777" w:rsidR="002D7D48" w:rsidRPr="007701EB" w:rsidRDefault="00C933A7" w:rsidP="00C933A7">
      <w:pPr>
        <w:pStyle w:val="aa"/>
        <w:numPr>
          <w:ilvl w:val="0"/>
          <w:numId w:val="16"/>
        </w:numPr>
        <w:ind w:left="1440"/>
        <w:rPr>
          <w:rFonts w:ascii="Tahoma" w:eastAsia="Times New Roman" w:hAnsi="Tahoma" w:cs="Tahoma"/>
          <w:sz w:val="20"/>
          <w:szCs w:val="20"/>
        </w:rPr>
      </w:pPr>
      <w:r w:rsidRPr="007701EB">
        <w:rPr>
          <w:rFonts w:ascii="Tahoma" w:eastAsia="Times New Roman" w:hAnsi="Tahoma" w:cs="Tahoma"/>
          <w:sz w:val="20"/>
          <w:szCs w:val="20"/>
        </w:rPr>
        <w:t xml:space="preserve">СХД СРК должна поставляться с гарантией производителя сроком не менее, чем на 3 (три) года, включающей поддержку оборудования и встроенного ПО. Прием обращений 24x7. Время реакции на обращение </w:t>
      </w:r>
      <w:r w:rsidR="00AD5459" w:rsidRPr="007701EB">
        <w:rPr>
          <w:rFonts w:ascii="Tahoma" w:eastAsia="Times New Roman" w:hAnsi="Tahoma" w:cs="Tahoma"/>
          <w:sz w:val="20"/>
          <w:szCs w:val="20"/>
        </w:rPr>
        <w:t>не более 4 часов</w:t>
      </w:r>
      <w:r w:rsidRPr="007701EB">
        <w:rPr>
          <w:rFonts w:ascii="Tahoma" w:eastAsia="Times New Roman" w:hAnsi="Tahoma" w:cs="Tahoma"/>
          <w:sz w:val="20"/>
          <w:szCs w:val="20"/>
        </w:rPr>
        <w:t xml:space="preserve">. </w:t>
      </w:r>
    </w:p>
    <w:p w14:paraId="4C098AF3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AF4" w14:textId="77777777" w:rsidR="00EC26AB" w:rsidRPr="007701EB" w:rsidRDefault="00EC26AB" w:rsidP="00EC26AB">
      <w:pPr>
        <w:pStyle w:val="10"/>
        <w:numPr>
          <w:ilvl w:val="0"/>
          <w:numId w:val="0"/>
        </w:numPr>
        <w:ind w:left="1440"/>
        <w:rPr>
          <w:rFonts w:ascii="Tahoma" w:hAnsi="Tahoma"/>
          <w:sz w:val="20"/>
        </w:rPr>
      </w:pPr>
    </w:p>
    <w:p w14:paraId="4C098AF5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23" w:name="_Toc175576423"/>
      <w:r w:rsidRPr="007701EB">
        <w:rPr>
          <w:rFonts w:ascii="Tahoma" w:eastAsia="Tahoma" w:hAnsi="Tahoma" w:cs="Tahoma"/>
          <w:sz w:val="20"/>
          <w:szCs w:val="20"/>
        </w:rPr>
        <w:t>Требования к</w:t>
      </w:r>
      <w:r w:rsidR="000F08CF" w:rsidRPr="007701EB">
        <w:rPr>
          <w:rFonts w:ascii="Tahoma" w:eastAsia="Tahoma" w:hAnsi="Tahoma" w:cs="Tahoma"/>
          <w:sz w:val="20"/>
          <w:szCs w:val="20"/>
        </w:rPr>
        <w:t xml:space="preserve"> программному обеспечению</w:t>
      </w:r>
      <w:r w:rsidRPr="007701EB">
        <w:rPr>
          <w:rFonts w:ascii="Tahoma" w:eastAsia="Tahoma" w:hAnsi="Tahoma" w:cs="Tahoma"/>
          <w:sz w:val="20"/>
          <w:szCs w:val="20"/>
        </w:rPr>
        <w:t xml:space="preserve"> систем</w:t>
      </w:r>
      <w:r w:rsidR="000F08CF" w:rsidRPr="007701EB">
        <w:rPr>
          <w:rFonts w:ascii="Tahoma" w:eastAsia="Tahoma" w:hAnsi="Tahoma" w:cs="Tahoma"/>
          <w:sz w:val="20"/>
          <w:szCs w:val="20"/>
        </w:rPr>
        <w:t>ы</w:t>
      </w:r>
      <w:r w:rsidRPr="007701EB">
        <w:rPr>
          <w:rFonts w:ascii="Tahoma" w:eastAsia="Tahoma" w:hAnsi="Tahoma" w:cs="Tahoma"/>
          <w:sz w:val="20"/>
          <w:szCs w:val="20"/>
        </w:rPr>
        <w:t xml:space="preserve"> резервного копирования</w:t>
      </w:r>
      <w:bookmarkEnd w:id="23"/>
    </w:p>
    <w:p w14:paraId="4C098AF6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Системные требования</w:t>
      </w:r>
    </w:p>
    <w:p w14:paraId="4C098AF7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имет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возможность резервного копирования и восстановления виртуальных машин в двух режимах: </w:t>
      </w:r>
    </w:p>
    <w:p w14:paraId="4C098AF8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«</w:t>
      </w:r>
      <w:proofErr w:type="spellStart"/>
      <w:r w:rsidRPr="007701EB">
        <w:rPr>
          <w:rFonts w:ascii="Tahoma" w:hAnsi="Tahoma"/>
          <w:sz w:val="20"/>
        </w:rPr>
        <w:t>Безагентном</w:t>
      </w:r>
      <w:proofErr w:type="spellEnd"/>
      <w:r w:rsidRPr="007701EB">
        <w:rPr>
          <w:rFonts w:ascii="Tahoma" w:hAnsi="Tahoma"/>
          <w:sz w:val="20"/>
        </w:rPr>
        <w:t xml:space="preserve">», т.е., внутри виртуальной машины не устанавливается агент. </w:t>
      </w:r>
    </w:p>
    <w:p w14:paraId="4C098AF9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«</w:t>
      </w:r>
      <w:proofErr w:type="spellStart"/>
      <w:r w:rsidRPr="007701EB">
        <w:rPr>
          <w:rFonts w:ascii="Tahoma" w:hAnsi="Tahoma"/>
          <w:sz w:val="20"/>
        </w:rPr>
        <w:t>Агентном</w:t>
      </w:r>
      <w:proofErr w:type="spellEnd"/>
      <w:r w:rsidRPr="007701EB">
        <w:rPr>
          <w:rFonts w:ascii="Tahoma" w:hAnsi="Tahoma"/>
          <w:sz w:val="20"/>
        </w:rPr>
        <w:t>», т.е., внутри виртуальной машины устанавливается агент.</w:t>
      </w:r>
    </w:p>
    <w:p w14:paraId="4C098AFA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lastRenderedPageBreak/>
        <w:t xml:space="preserve">ПО </w:t>
      </w:r>
      <w:r w:rsidR="003D7FD9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поддерживат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безагентный</w:t>
      </w:r>
      <w:proofErr w:type="spellEnd"/>
      <w:r w:rsidRPr="007701EB">
        <w:rPr>
          <w:rFonts w:ascii="Tahoma" w:hAnsi="Tahoma"/>
          <w:sz w:val="20"/>
        </w:rPr>
        <w:t xml:space="preserve"> режим для следующих платформ виртуализации:</w:t>
      </w:r>
    </w:p>
    <w:p w14:paraId="4C098AFB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  <w:lang w:val="en-US"/>
        </w:rPr>
      </w:pPr>
      <w:r w:rsidRPr="007701EB">
        <w:rPr>
          <w:rFonts w:ascii="Tahoma" w:hAnsi="Tahoma"/>
          <w:sz w:val="20"/>
          <w:lang w:val="en-US"/>
        </w:rPr>
        <w:t xml:space="preserve">VMWare, OpenStack, Rosa Virtualization, </w:t>
      </w:r>
      <w:proofErr w:type="spellStart"/>
      <w:r w:rsidRPr="007701EB">
        <w:rPr>
          <w:rFonts w:ascii="Tahoma" w:hAnsi="Tahoma"/>
          <w:sz w:val="20"/>
          <w:lang w:val="en-US"/>
        </w:rPr>
        <w:t>oVirt</w:t>
      </w:r>
      <w:proofErr w:type="spellEnd"/>
      <w:r w:rsidRPr="007701EB">
        <w:rPr>
          <w:rFonts w:ascii="Tahoma" w:hAnsi="Tahoma"/>
          <w:sz w:val="20"/>
          <w:lang w:val="en-US"/>
        </w:rPr>
        <w:t xml:space="preserve">, </w:t>
      </w:r>
      <w:proofErr w:type="spellStart"/>
      <w:r w:rsidRPr="007701EB">
        <w:rPr>
          <w:rFonts w:ascii="Tahoma" w:hAnsi="Tahoma"/>
          <w:sz w:val="20"/>
          <w:lang w:val="en-US"/>
        </w:rPr>
        <w:t>zVirt</w:t>
      </w:r>
      <w:proofErr w:type="spellEnd"/>
      <w:r w:rsidRPr="007701EB">
        <w:rPr>
          <w:rFonts w:ascii="Tahoma" w:hAnsi="Tahoma"/>
          <w:sz w:val="20"/>
          <w:lang w:val="en-US"/>
        </w:rPr>
        <w:t xml:space="preserve">, ECP Veil, </w:t>
      </w:r>
      <w:proofErr w:type="spellStart"/>
      <w:r w:rsidRPr="007701EB">
        <w:rPr>
          <w:rFonts w:ascii="Tahoma" w:hAnsi="Tahoma"/>
          <w:sz w:val="20"/>
          <w:lang w:val="en-US"/>
        </w:rPr>
        <w:t>SpaceVM</w:t>
      </w:r>
      <w:proofErr w:type="spellEnd"/>
      <w:r w:rsidRPr="007701EB">
        <w:rPr>
          <w:rFonts w:ascii="Tahoma" w:hAnsi="Tahoma"/>
          <w:sz w:val="20"/>
          <w:lang w:val="en-US"/>
        </w:rPr>
        <w:t xml:space="preserve">, </w:t>
      </w:r>
      <w:r w:rsidRPr="007701EB">
        <w:rPr>
          <w:rFonts w:ascii="Tahoma" w:hAnsi="Tahoma"/>
          <w:sz w:val="20"/>
        </w:rPr>
        <w:t>Ред</w:t>
      </w:r>
      <w:r w:rsidRPr="007701EB">
        <w:rPr>
          <w:rFonts w:ascii="Tahoma" w:hAnsi="Tahoma"/>
          <w:sz w:val="20"/>
          <w:lang w:val="en-US"/>
        </w:rPr>
        <w:t xml:space="preserve"> </w:t>
      </w:r>
      <w:r w:rsidRPr="007701EB">
        <w:rPr>
          <w:rFonts w:ascii="Tahoma" w:hAnsi="Tahoma"/>
          <w:sz w:val="20"/>
        </w:rPr>
        <w:t>Виртуализация</w:t>
      </w:r>
    </w:p>
    <w:p w14:paraId="4C098AFC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proofErr w:type="spellStart"/>
      <w:r w:rsidRPr="007701EB">
        <w:rPr>
          <w:rFonts w:ascii="Tahoma" w:hAnsi="Tahoma"/>
          <w:sz w:val="20"/>
        </w:rPr>
        <w:t>VMware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vSphere</w:t>
      </w:r>
      <w:proofErr w:type="spellEnd"/>
      <w:r w:rsidRPr="007701EB">
        <w:rPr>
          <w:rFonts w:ascii="Tahoma" w:hAnsi="Tahoma"/>
          <w:sz w:val="20"/>
        </w:rPr>
        <w:t>: 6.0, 6.5, 6.7, 7.0.</w:t>
      </w:r>
    </w:p>
    <w:p w14:paraId="4C098AFD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proofErr w:type="spellStart"/>
      <w:r w:rsidRPr="007701EB">
        <w:rPr>
          <w:rFonts w:ascii="Tahoma" w:hAnsi="Tahoma"/>
          <w:sz w:val="20"/>
        </w:rPr>
        <w:t>OpenStack</w:t>
      </w:r>
      <w:proofErr w:type="spellEnd"/>
      <w:r w:rsidRPr="007701EB">
        <w:rPr>
          <w:rFonts w:ascii="Tahoma" w:hAnsi="Tahoma"/>
          <w:sz w:val="20"/>
        </w:rPr>
        <w:t xml:space="preserve">: </w:t>
      </w:r>
      <w:proofErr w:type="spellStart"/>
      <w:r w:rsidRPr="007701EB">
        <w:rPr>
          <w:rFonts w:ascii="Tahoma" w:hAnsi="Tahoma"/>
          <w:sz w:val="20"/>
        </w:rPr>
        <w:t>Ussuri</w:t>
      </w:r>
      <w:proofErr w:type="spellEnd"/>
      <w:r w:rsidRPr="007701EB">
        <w:rPr>
          <w:rFonts w:ascii="Tahoma" w:hAnsi="Tahoma"/>
          <w:sz w:val="20"/>
        </w:rPr>
        <w:t>, Zed1.5.</w:t>
      </w:r>
      <w:r w:rsidRPr="007701EB">
        <w:rPr>
          <w:rFonts w:ascii="Tahoma" w:hAnsi="Tahoma"/>
          <w:sz w:val="20"/>
        </w:rPr>
        <w:tab/>
      </w:r>
    </w:p>
    <w:p w14:paraId="4C098AFE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ROSA </w:t>
      </w:r>
      <w:proofErr w:type="spellStart"/>
      <w:r w:rsidRPr="007701EB">
        <w:rPr>
          <w:rFonts w:ascii="Tahoma" w:hAnsi="Tahoma"/>
          <w:sz w:val="20"/>
        </w:rPr>
        <w:t>Virtualization</w:t>
      </w:r>
      <w:proofErr w:type="spellEnd"/>
      <w:r w:rsidRPr="007701EB">
        <w:rPr>
          <w:rFonts w:ascii="Tahoma" w:hAnsi="Tahoma"/>
          <w:sz w:val="20"/>
        </w:rPr>
        <w:t>: 2.0, 2.1</w:t>
      </w:r>
    </w:p>
    <w:p w14:paraId="4C098AFF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  <w:lang w:val="en-US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r w:rsidRPr="007701EB">
        <w:rPr>
          <w:rFonts w:ascii="Tahoma" w:hAnsi="Tahoma"/>
          <w:sz w:val="20"/>
          <w:lang w:val="en-US"/>
        </w:rPr>
        <w:t>Red</w:t>
      </w:r>
      <w:r w:rsidRPr="007701EB">
        <w:rPr>
          <w:rFonts w:ascii="Tahoma" w:hAnsi="Tahoma"/>
          <w:sz w:val="20"/>
        </w:rPr>
        <w:t xml:space="preserve"> </w:t>
      </w:r>
      <w:r w:rsidRPr="007701EB">
        <w:rPr>
          <w:rFonts w:ascii="Tahoma" w:hAnsi="Tahoma"/>
          <w:sz w:val="20"/>
          <w:lang w:val="en-US"/>
        </w:rPr>
        <w:t>Hat</w:t>
      </w:r>
      <w:r w:rsidRPr="007701EB">
        <w:rPr>
          <w:rFonts w:ascii="Tahoma" w:hAnsi="Tahoma"/>
          <w:sz w:val="20"/>
        </w:rPr>
        <w:t xml:space="preserve"> </w:t>
      </w:r>
      <w:r w:rsidRPr="007701EB">
        <w:rPr>
          <w:rFonts w:ascii="Tahoma" w:hAnsi="Tahoma"/>
          <w:sz w:val="20"/>
          <w:lang w:val="en-US"/>
        </w:rPr>
        <w:t>Enterprise</w:t>
      </w:r>
      <w:r w:rsidRPr="007701EB">
        <w:rPr>
          <w:rFonts w:ascii="Tahoma" w:hAnsi="Tahoma"/>
          <w:sz w:val="20"/>
        </w:rPr>
        <w:t xml:space="preserve"> </w:t>
      </w:r>
      <w:r w:rsidRPr="007701EB">
        <w:rPr>
          <w:rFonts w:ascii="Tahoma" w:hAnsi="Tahoma"/>
          <w:sz w:val="20"/>
          <w:lang w:val="en-US"/>
        </w:rPr>
        <w:t>Virtualization</w:t>
      </w:r>
      <w:r w:rsidRPr="007701EB">
        <w:rPr>
          <w:rFonts w:ascii="Tahoma" w:hAnsi="Tahoma"/>
          <w:sz w:val="20"/>
        </w:rPr>
        <w:t xml:space="preserve"> (</w:t>
      </w:r>
      <w:r w:rsidRPr="007701EB">
        <w:rPr>
          <w:rFonts w:ascii="Tahoma" w:hAnsi="Tahoma"/>
          <w:sz w:val="20"/>
          <w:lang w:val="en-US"/>
        </w:rPr>
        <w:t>RHEV</w:t>
      </w:r>
      <w:r w:rsidRPr="007701EB">
        <w:rPr>
          <w:rFonts w:ascii="Tahoma" w:hAnsi="Tahoma"/>
          <w:sz w:val="20"/>
        </w:rPr>
        <w:t xml:space="preserve">) 2.2, 3.0, 3.1, 3.2, 3.3, 3.4, 3.5, 3.6. </w:t>
      </w:r>
      <w:r w:rsidRPr="007701EB">
        <w:rPr>
          <w:rFonts w:ascii="Tahoma" w:hAnsi="Tahoma"/>
          <w:sz w:val="20"/>
          <w:lang w:val="en-US"/>
        </w:rPr>
        <w:t>Red Hat Virtualization (RHV) 4.0, 4.1, 4.2, 4.3, 4.4</w:t>
      </w:r>
    </w:p>
    <w:p w14:paraId="4C098B00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proofErr w:type="spellStart"/>
      <w:r w:rsidRPr="007701EB">
        <w:rPr>
          <w:rFonts w:ascii="Tahoma" w:hAnsi="Tahoma"/>
          <w:sz w:val="20"/>
        </w:rPr>
        <w:t>oVirt</w:t>
      </w:r>
      <w:proofErr w:type="spellEnd"/>
      <w:r w:rsidRPr="007701EB">
        <w:rPr>
          <w:rFonts w:ascii="Tahoma" w:hAnsi="Tahoma"/>
          <w:sz w:val="20"/>
        </w:rPr>
        <w:t xml:space="preserve"> 4.2, 4.3, 4.4</w:t>
      </w:r>
    </w:p>
    <w:p w14:paraId="4C098B01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proofErr w:type="spellStart"/>
      <w:r w:rsidRPr="007701EB">
        <w:rPr>
          <w:rFonts w:ascii="Tahoma" w:hAnsi="Tahoma"/>
          <w:sz w:val="20"/>
        </w:rPr>
        <w:t>zVirt</w:t>
      </w:r>
      <w:proofErr w:type="spellEnd"/>
      <w:r w:rsidRPr="007701EB">
        <w:rPr>
          <w:rFonts w:ascii="Tahoma" w:hAnsi="Tahoma"/>
          <w:sz w:val="20"/>
        </w:rPr>
        <w:t xml:space="preserve"> 3.0, 3.1, 3.2, 3.3</w:t>
      </w:r>
    </w:p>
    <w:p w14:paraId="4C098B02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>следующие версии РЕД Виртуализация 7.2, 7.3</w:t>
      </w:r>
    </w:p>
    <w:p w14:paraId="4C098B03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>следующие версии HOSTVM 4</w:t>
      </w:r>
    </w:p>
    <w:p w14:paraId="4C098B04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ECP </w:t>
      </w:r>
      <w:proofErr w:type="spellStart"/>
      <w:r w:rsidRPr="007701EB">
        <w:rPr>
          <w:rFonts w:ascii="Tahoma" w:hAnsi="Tahoma"/>
          <w:sz w:val="20"/>
        </w:rPr>
        <w:t>VeiL</w:t>
      </w:r>
      <w:proofErr w:type="spellEnd"/>
      <w:r w:rsidRPr="007701EB">
        <w:rPr>
          <w:rFonts w:ascii="Tahoma" w:hAnsi="Tahoma"/>
          <w:sz w:val="20"/>
        </w:rPr>
        <w:t xml:space="preserve"> версии 4.7.6 и выше</w:t>
      </w:r>
    </w:p>
    <w:p w14:paraId="4C098B05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proofErr w:type="spellStart"/>
      <w:r w:rsidRPr="007701EB">
        <w:rPr>
          <w:rFonts w:ascii="Tahoma" w:hAnsi="Tahoma"/>
          <w:sz w:val="20"/>
        </w:rPr>
        <w:t>Space</w:t>
      </w:r>
      <w:proofErr w:type="spellEnd"/>
      <w:r w:rsidRPr="007701EB">
        <w:rPr>
          <w:rFonts w:ascii="Tahoma" w:hAnsi="Tahoma"/>
          <w:sz w:val="20"/>
        </w:rPr>
        <w:t xml:space="preserve"> VM версии 6.0.5 и выше</w:t>
      </w:r>
    </w:p>
    <w:p w14:paraId="4C098B06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следующие версии </w:t>
      </w:r>
      <w:proofErr w:type="spellStart"/>
      <w:r w:rsidRPr="007701EB">
        <w:rPr>
          <w:rFonts w:ascii="Tahoma" w:hAnsi="Tahoma"/>
          <w:sz w:val="20"/>
        </w:rPr>
        <w:t>Citrix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XenServer</w:t>
      </w:r>
      <w:proofErr w:type="spellEnd"/>
      <w:r w:rsidRPr="007701EB">
        <w:rPr>
          <w:rFonts w:ascii="Tahoma" w:hAnsi="Tahoma"/>
          <w:sz w:val="20"/>
        </w:rPr>
        <w:t xml:space="preserve"> 5.5, 6.0–6.5, 7.0–7.6</w:t>
      </w:r>
    </w:p>
    <w:p w14:paraId="4C098B07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proofErr w:type="spellStart"/>
      <w:r w:rsidRPr="007701EB">
        <w:rPr>
          <w:rFonts w:ascii="Tahoma" w:hAnsi="Tahoma"/>
          <w:sz w:val="20"/>
          <w:lang w:val="en-US"/>
        </w:rPr>
        <w:t>Nutanix</w:t>
      </w:r>
      <w:proofErr w:type="spellEnd"/>
      <w:r w:rsidRPr="007701EB">
        <w:rPr>
          <w:rFonts w:ascii="Tahoma" w:hAnsi="Tahoma"/>
          <w:sz w:val="20"/>
        </w:rPr>
        <w:t xml:space="preserve"> </w:t>
      </w:r>
      <w:r w:rsidRPr="007701EB">
        <w:rPr>
          <w:rFonts w:ascii="Tahoma" w:hAnsi="Tahoma"/>
          <w:sz w:val="20"/>
          <w:lang w:val="en-US"/>
        </w:rPr>
        <w:t>Acropolis</w:t>
      </w:r>
      <w:r w:rsidRPr="007701EB">
        <w:rPr>
          <w:rFonts w:ascii="Tahoma" w:hAnsi="Tahoma"/>
          <w:sz w:val="20"/>
        </w:rPr>
        <w:t xml:space="preserve"> </w:t>
      </w:r>
      <w:r w:rsidRPr="007701EB">
        <w:rPr>
          <w:rFonts w:ascii="Tahoma" w:hAnsi="Tahoma"/>
          <w:sz w:val="20"/>
          <w:lang w:val="en-US"/>
        </w:rPr>
        <w:t>Hypervisor</w:t>
      </w:r>
      <w:r w:rsidRPr="007701EB">
        <w:rPr>
          <w:rFonts w:ascii="Tahoma" w:hAnsi="Tahoma"/>
          <w:sz w:val="20"/>
        </w:rPr>
        <w:t xml:space="preserve"> (</w:t>
      </w:r>
      <w:r w:rsidRPr="007701EB">
        <w:rPr>
          <w:rFonts w:ascii="Tahoma" w:hAnsi="Tahoma"/>
          <w:sz w:val="20"/>
          <w:lang w:val="en-US"/>
        </w:rPr>
        <w:t>AHV</w:t>
      </w:r>
      <w:r w:rsidRPr="007701EB">
        <w:rPr>
          <w:rFonts w:ascii="Tahoma" w:hAnsi="Tahoma"/>
          <w:sz w:val="20"/>
        </w:rPr>
        <w:t>)</w:t>
      </w:r>
    </w:p>
    <w:p w14:paraId="4C098B08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 качестве гостевых ОС (х86 / х64) в среде виртуализации</w:t>
      </w:r>
      <w:r w:rsidR="003D7FD9" w:rsidRPr="007701EB">
        <w:rPr>
          <w:rFonts w:ascii="Tahoma" w:hAnsi="Tahoma"/>
          <w:sz w:val="20"/>
        </w:rPr>
        <w:t xml:space="preserve"> должны поддерживаться</w:t>
      </w:r>
      <w:r w:rsidRPr="007701EB">
        <w:rPr>
          <w:rFonts w:ascii="Tahoma" w:hAnsi="Tahoma"/>
          <w:sz w:val="20"/>
        </w:rPr>
        <w:t xml:space="preserve"> следующие системы:</w:t>
      </w:r>
    </w:p>
    <w:p w14:paraId="4C098B09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ОС: Альт 8 СП, Альт Сервер 9, 10, Альт Рабочая станция 9, 10</w:t>
      </w:r>
    </w:p>
    <w:p w14:paraId="4C098B0A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Astra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Linux</w:t>
      </w:r>
      <w:proofErr w:type="spellEnd"/>
      <w:r w:rsidRPr="007701EB">
        <w:rPr>
          <w:rFonts w:ascii="Tahoma" w:hAnsi="Tahoma"/>
          <w:sz w:val="20"/>
        </w:rPr>
        <w:t xml:space="preserve"> SE 1.6, 1.7.0, 1.7.1, 1.7.2, 1.7.3</w:t>
      </w:r>
    </w:p>
    <w:p w14:paraId="4C098B0B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Red</w:t>
      </w:r>
      <w:proofErr w:type="spellEnd"/>
      <w:r w:rsidRPr="007701EB">
        <w:rPr>
          <w:rFonts w:ascii="Tahoma" w:hAnsi="Tahoma"/>
          <w:sz w:val="20"/>
        </w:rPr>
        <w:t xml:space="preserve"> OS 7.2, 7.3</w:t>
      </w:r>
    </w:p>
    <w:p w14:paraId="4C098B0C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РОСА «Кобальт» 7.9</w:t>
      </w:r>
    </w:p>
    <w:p w14:paraId="4C098B0D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Linux</w:t>
      </w:r>
      <w:proofErr w:type="spellEnd"/>
      <w:r w:rsidRPr="007701EB">
        <w:rPr>
          <w:rFonts w:ascii="Tahoma" w:hAnsi="Tahoma"/>
          <w:sz w:val="20"/>
        </w:rPr>
        <w:t xml:space="preserve"> с версией ядра от 2.6.9 до 6.2 и </w:t>
      </w:r>
      <w:proofErr w:type="spellStart"/>
      <w:r w:rsidRPr="007701EB">
        <w:rPr>
          <w:rFonts w:ascii="Tahoma" w:hAnsi="Tahoma"/>
          <w:sz w:val="20"/>
        </w:rPr>
        <w:t>glibc</w:t>
      </w:r>
      <w:proofErr w:type="spellEnd"/>
      <w:r w:rsidRPr="007701EB">
        <w:rPr>
          <w:rFonts w:ascii="Tahoma" w:hAnsi="Tahoma"/>
          <w:sz w:val="20"/>
        </w:rPr>
        <w:t xml:space="preserve"> версии 2.3.4 или более поздней</w:t>
      </w:r>
    </w:p>
    <w:p w14:paraId="4C098B0E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  <w:lang w:val="en-US"/>
        </w:rPr>
      </w:pPr>
      <w:r w:rsidRPr="007701EB">
        <w:rPr>
          <w:rFonts w:ascii="Tahoma" w:hAnsi="Tahoma"/>
          <w:sz w:val="20"/>
          <w:lang w:val="en-US"/>
        </w:rPr>
        <w:t>Red Hat Enterprise Linux 7.x, 8.0, 8.1, 8.2, 8.3</w:t>
      </w:r>
    </w:p>
    <w:p w14:paraId="4C098B0F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Ubuntu</w:t>
      </w:r>
      <w:proofErr w:type="spellEnd"/>
      <w:r w:rsidRPr="007701EB">
        <w:rPr>
          <w:rFonts w:ascii="Tahoma" w:hAnsi="Tahoma"/>
          <w:sz w:val="20"/>
        </w:rPr>
        <w:t>, 18.04 LTS, 20.04 LTS, 22.04 LTS</w:t>
      </w:r>
    </w:p>
    <w:p w14:paraId="4C098B10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SUSE </w:t>
      </w:r>
      <w:proofErr w:type="spellStart"/>
      <w:r w:rsidRPr="007701EB">
        <w:rPr>
          <w:rFonts w:ascii="Tahoma" w:hAnsi="Tahoma"/>
          <w:sz w:val="20"/>
        </w:rPr>
        <w:t>Linux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Enterprise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Server</w:t>
      </w:r>
      <w:proofErr w:type="spellEnd"/>
      <w:r w:rsidRPr="007701EB">
        <w:rPr>
          <w:rFonts w:ascii="Tahoma" w:hAnsi="Tahoma"/>
          <w:sz w:val="20"/>
        </w:rPr>
        <w:t xml:space="preserve"> 12, 15 — поддерживается в файловых системах, за исключением </w:t>
      </w:r>
      <w:proofErr w:type="spellStart"/>
      <w:r w:rsidRPr="007701EB">
        <w:rPr>
          <w:rFonts w:ascii="Tahoma" w:hAnsi="Tahoma"/>
          <w:sz w:val="20"/>
        </w:rPr>
        <w:t>Btrfs</w:t>
      </w:r>
      <w:proofErr w:type="spellEnd"/>
    </w:p>
    <w:p w14:paraId="4C098B11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Debian</w:t>
      </w:r>
      <w:proofErr w:type="spellEnd"/>
      <w:r w:rsidRPr="007701EB">
        <w:rPr>
          <w:rFonts w:ascii="Tahoma" w:hAnsi="Tahoma"/>
          <w:sz w:val="20"/>
        </w:rPr>
        <w:t xml:space="preserve"> 10, 11</w:t>
      </w:r>
    </w:p>
    <w:p w14:paraId="4C098B12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CentOS</w:t>
      </w:r>
      <w:proofErr w:type="spellEnd"/>
      <w:r w:rsidRPr="007701EB">
        <w:rPr>
          <w:rFonts w:ascii="Tahoma" w:hAnsi="Tahoma"/>
          <w:sz w:val="20"/>
        </w:rPr>
        <w:t xml:space="preserve"> 7.x, 8.0, 8.1, 8.2, 8.3</w:t>
      </w:r>
    </w:p>
    <w:p w14:paraId="4C098B13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  <w:lang w:val="en-US"/>
        </w:rPr>
      </w:pPr>
      <w:r w:rsidRPr="007701EB">
        <w:rPr>
          <w:rFonts w:ascii="Tahoma" w:hAnsi="Tahoma"/>
          <w:sz w:val="20"/>
          <w:lang w:val="en-US"/>
        </w:rPr>
        <w:t xml:space="preserve">Oracle Linux 7.x, 8.0, 8.1, 8.2, 8.3 – Unbreakable Enterprise Kernel </w:t>
      </w:r>
      <w:r w:rsidRPr="007701EB">
        <w:rPr>
          <w:rFonts w:ascii="Tahoma" w:hAnsi="Tahoma"/>
          <w:sz w:val="20"/>
        </w:rPr>
        <w:t>и</w:t>
      </w:r>
      <w:r w:rsidRPr="007701EB">
        <w:rPr>
          <w:rFonts w:ascii="Tahoma" w:hAnsi="Tahoma"/>
          <w:sz w:val="20"/>
          <w:lang w:val="en-US"/>
        </w:rPr>
        <w:t xml:space="preserve"> Red Hat Compatible Kernel. </w:t>
      </w:r>
    </w:p>
    <w:p w14:paraId="4C098B14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AlmaLinux</w:t>
      </w:r>
      <w:proofErr w:type="spellEnd"/>
      <w:r w:rsidRPr="007701EB">
        <w:rPr>
          <w:rFonts w:ascii="Tahoma" w:hAnsi="Tahoma"/>
          <w:sz w:val="20"/>
        </w:rPr>
        <w:t xml:space="preserve"> 7.x, 8.x</w:t>
      </w:r>
    </w:p>
    <w:p w14:paraId="4C098B15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AlterOS</w:t>
      </w:r>
      <w:proofErr w:type="spellEnd"/>
      <w:r w:rsidRPr="007701EB">
        <w:rPr>
          <w:rFonts w:ascii="Tahoma" w:hAnsi="Tahoma"/>
          <w:sz w:val="20"/>
        </w:rPr>
        <w:t xml:space="preserve"> 7.5</w:t>
      </w:r>
    </w:p>
    <w:p w14:paraId="4C098B16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Основа 2.7 </w:t>
      </w:r>
    </w:p>
    <w:p w14:paraId="4C098B17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поддерживат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резервное копирование следующих приложений:</w:t>
      </w:r>
    </w:p>
    <w:p w14:paraId="4C098B18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PostgreSQL</w:t>
      </w:r>
      <w:proofErr w:type="spellEnd"/>
      <w:r w:rsidRPr="007701EB">
        <w:rPr>
          <w:rFonts w:ascii="Tahoma" w:hAnsi="Tahoma"/>
          <w:sz w:val="20"/>
        </w:rPr>
        <w:t xml:space="preserve"> 12, 13, 14, 15 ,16 </w:t>
      </w:r>
    </w:p>
    <w:p w14:paraId="4C098B19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Postgre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Pro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Enterprise</w:t>
      </w:r>
      <w:proofErr w:type="spellEnd"/>
      <w:r w:rsidRPr="007701EB">
        <w:rPr>
          <w:rFonts w:ascii="Tahoma" w:hAnsi="Tahoma"/>
          <w:sz w:val="20"/>
        </w:rPr>
        <w:t xml:space="preserve"> 11, 12, 13, 14, 15 </w:t>
      </w:r>
    </w:p>
    <w:p w14:paraId="4C098B1A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proofErr w:type="spellStart"/>
      <w:r w:rsidRPr="007701EB">
        <w:rPr>
          <w:rFonts w:ascii="Tahoma" w:hAnsi="Tahoma"/>
          <w:sz w:val="20"/>
        </w:rPr>
        <w:t>Postgre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Pro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Standart</w:t>
      </w:r>
      <w:proofErr w:type="spellEnd"/>
      <w:r w:rsidRPr="007701EB">
        <w:rPr>
          <w:rFonts w:ascii="Tahoma" w:hAnsi="Tahoma"/>
          <w:sz w:val="20"/>
        </w:rPr>
        <w:t xml:space="preserve"> 11, 12, 13, 14, 15, 16 </w:t>
      </w:r>
    </w:p>
    <w:p w14:paraId="4C098B1B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поддерживат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следующие файловые системы:</w:t>
      </w:r>
    </w:p>
    <w:p w14:paraId="4C098B1C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  <w:lang w:val="en-US"/>
        </w:rPr>
      </w:pPr>
      <w:proofErr w:type="spellStart"/>
      <w:r w:rsidRPr="007701EB">
        <w:rPr>
          <w:rFonts w:ascii="Tahoma" w:hAnsi="Tahoma"/>
          <w:sz w:val="20"/>
          <w:lang w:val="en-US"/>
        </w:rPr>
        <w:t>ReFS</w:t>
      </w:r>
      <w:proofErr w:type="spellEnd"/>
      <w:r w:rsidRPr="007701EB">
        <w:rPr>
          <w:rFonts w:ascii="Tahoma" w:hAnsi="Tahoma"/>
          <w:sz w:val="20"/>
          <w:lang w:val="en-US"/>
        </w:rPr>
        <w:t>, Ext2/Ext3/Ext4</w:t>
      </w:r>
      <w:r w:rsidR="003D7FD9" w:rsidRPr="007701EB">
        <w:rPr>
          <w:rFonts w:ascii="Tahoma" w:hAnsi="Tahoma"/>
          <w:sz w:val="20"/>
          <w:lang w:val="en-US"/>
        </w:rPr>
        <w:t>, Linux SWAP, ReiserFS3/4, XFS</w:t>
      </w:r>
    </w:p>
    <w:p w14:paraId="4C098B1D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</w:t>
      </w:r>
      <w:r w:rsidR="003D7FD9" w:rsidRPr="007701EB">
        <w:rPr>
          <w:rFonts w:ascii="Tahoma" w:hAnsi="Tahoma"/>
          <w:sz w:val="20"/>
        </w:rPr>
        <w:t xml:space="preserve"> должно</w:t>
      </w:r>
      <w:r w:rsidRPr="007701EB">
        <w:rPr>
          <w:rFonts w:ascii="Tahoma" w:hAnsi="Tahoma"/>
          <w:sz w:val="20"/>
        </w:rPr>
        <w:t xml:space="preserve"> поддерживат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размещение резервных копий на следующих системах хранения:</w:t>
      </w:r>
    </w:p>
    <w:p w14:paraId="4C098B1E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lastRenderedPageBreak/>
        <w:t>Локальные диски и съёмные носители</w:t>
      </w:r>
    </w:p>
    <w:p w14:paraId="4C098B1F" w14:textId="77777777" w:rsidR="002D7D48" w:rsidRPr="007701EB" w:rsidRDefault="00BC7F77" w:rsidP="00C47152">
      <w:pPr>
        <w:pStyle w:val="10"/>
        <w:numPr>
          <w:ilvl w:val="4"/>
          <w:numId w:val="14"/>
        </w:numPr>
        <w:tabs>
          <w:tab w:val="clear" w:pos="600"/>
          <w:tab w:val="left" w:pos="1134"/>
        </w:tabs>
        <w:ind w:left="1843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SFTP сервер</w:t>
      </w:r>
    </w:p>
    <w:p w14:paraId="4C098B20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Функциональные особенности:</w:t>
      </w:r>
    </w:p>
    <w:p w14:paraId="4C098B21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обеспечиват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резервное копирование и аварийное восстановление дисков и томов со всеми хранящимися на них данными, включая приложения.</w:t>
      </w:r>
    </w:p>
    <w:p w14:paraId="4C098B22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обеспечивать </w:t>
      </w:r>
      <w:r w:rsidRPr="007701EB">
        <w:rPr>
          <w:rFonts w:ascii="Tahoma" w:hAnsi="Tahoma"/>
          <w:sz w:val="20"/>
        </w:rPr>
        <w:t>резервное копирование и аварийное восстановление папок и файлов</w:t>
      </w:r>
    </w:p>
    <w:p w14:paraId="4C098B23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 ПО</w:t>
      </w:r>
      <w:r w:rsidR="003D7FD9" w:rsidRPr="007701EB">
        <w:rPr>
          <w:rFonts w:ascii="Tahoma" w:hAnsi="Tahoma"/>
          <w:sz w:val="20"/>
        </w:rPr>
        <w:t xml:space="preserve"> должно</w:t>
      </w:r>
      <w:r w:rsidRPr="007701EB">
        <w:rPr>
          <w:rFonts w:ascii="Tahoma" w:hAnsi="Tahoma"/>
          <w:sz w:val="20"/>
        </w:rPr>
        <w:t xml:space="preserve"> поддерживат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отказоустойчивость Сервера Управления в кластерной конфигурации под управлением на ОС </w:t>
      </w:r>
      <w:proofErr w:type="spellStart"/>
      <w:r w:rsidRPr="007701EB">
        <w:rPr>
          <w:rFonts w:ascii="Tahoma" w:hAnsi="Tahoma"/>
          <w:sz w:val="20"/>
        </w:rPr>
        <w:t>Linux</w:t>
      </w:r>
      <w:proofErr w:type="spellEnd"/>
      <w:r w:rsidRPr="007701EB">
        <w:rPr>
          <w:rFonts w:ascii="Tahoma" w:hAnsi="Tahoma"/>
          <w:sz w:val="20"/>
        </w:rPr>
        <w:t>.</w:t>
      </w:r>
    </w:p>
    <w:p w14:paraId="4C098B24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</w:t>
      </w:r>
      <w:r w:rsidR="003D7FD9" w:rsidRPr="007701EB">
        <w:rPr>
          <w:rFonts w:ascii="Tahoma" w:hAnsi="Tahoma"/>
          <w:sz w:val="20"/>
        </w:rPr>
        <w:t xml:space="preserve"> должно иметь функционал</w:t>
      </w:r>
      <w:r w:rsidRPr="007701EB">
        <w:rPr>
          <w:rFonts w:ascii="Tahoma" w:hAnsi="Tahoma"/>
          <w:sz w:val="20"/>
        </w:rPr>
        <w:t xml:space="preserve"> огранич</w:t>
      </w:r>
      <w:r w:rsidR="003D7FD9" w:rsidRPr="007701EB">
        <w:rPr>
          <w:rFonts w:ascii="Tahoma" w:hAnsi="Tahoma"/>
          <w:sz w:val="20"/>
        </w:rPr>
        <w:t>ения</w:t>
      </w:r>
      <w:r w:rsidRPr="007701EB">
        <w:rPr>
          <w:rFonts w:ascii="Tahoma" w:hAnsi="Tahoma"/>
          <w:sz w:val="20"/>
        </w:rPr>
        <w:t xml:space="preserve"> доступ</w:t>
      </w:r>
      <w:r w:rsidR="003D7FD9" w:rsidRPr="007701EB">
        <w:rPr>
          <w:rFonts w:ascii="Tahoma" w:hAnsi="Tahoma"/>
          <w:sz w:val="20"/>
        </w:rPr>
        <w:t>а</w:t>
      </w:r>
      <w:r w:rsidRPr="007701EB">
        <w:rPr>
          <w:rFonts w:ascii="Tahoma" w:hAnsi="Tahoma"/>
          <w:sz w:val="20"/>
        </w:rPr>
        <w:t xml:space="preserve"> к управлению резервным копированием и восстановлением данных для пользователя и групп пользователей путём авторизации</w:t>
      </w:r>
    </w:p>
    <w:p w14:paraId="4C098B25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В ПО</w:t>
      </w:r>
      <w:r w:rsidR="003D7FD9" w:rsidRPr="007701EB">
        <w:rPr>
          <w:rFonts w:ascii="Tahoma" w:hAnsi="Tahoma"/>
          <w:sz w:val="20"/>
        </w:rPr>
        <w:t xml:space="preserve"> должен</w:t>
      </w:r>
      <w:r w:rsidRPr="007701EB">
        <w:rPr>
          <w:rFonts w:ascii="Tahoma" w:hAnsi="Tahoma"/>
          <w:sz w:val="20"/>
        </w:rPr>
        <w:t xml:space="preserve"> присутств</w:t>
      </w:r>
      <w:r w:rsidR="003D7FD9" w:rsidRPr="007701EB">
        <w:rPr>
          <w:rFonts w:ascii="Tahoma" w:hAnsi="Tahoma"/>
          <w:sz w:val="20"/>
        </w:rPr>
        <w:t>овать</w:t>
      </w:r>
      <w:r w:rsidRPr="007701EB">
        <w:rPr>
          <w:rFonts w:ascii="Tahoma" w:hAnsi="Tahoma"/>
          <w:sz w:val="20"/>
        </w:rPr>
        <w:t xml:space="preserve"> WEB интерфейс управления системой.</w:t>
      </w:r>
    </w:p>
    <w:p w14:paraId="4C098B26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В 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>разделение ролей администраторов</w:t>
      </w:r>
    </w:p>
    <w:p w14:paraId="4C098B27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</w:t>
      </w:r>
      <w:r w:rsidR="003D7FD9" w:rsidRPr="007701EB">
        <w:rPr>
          <w:rFonts w:ascii="Tahoma" w:hAnsi="Tahoma"/>
          <w:sz w:val="20"/>
        </w:rPr>
        <w:t xml:space="preserve"> должно</w:t>
      </w:r>
      <w:r w:rsidRPr="007701EB">
        <w:rPr>
          <w:rFonts w:ascii="Tahoma" w:hAnsi="Tahoma"/>
          <w:sz w:val="20"/>
        </w:rPr>
        <w:t xml:space="preserve"> содерж</w:t>
      </w:r>
      <w:r w:rsidR="003D7FD9" w:rsidRPr="007701EB">
        <w:rPr>
          <w:rFonts w:ascii="Tahoma" w:hAnsi="Tahoma"/>
          <w:sz w:val="20"/>
        </w:rPr>
        <w:t>ать</w:t>
      </w:r>
      <w:r w:rsidRPr="007701EB">
        <w:rPr>
          <w:rFonts w:ascii="Tahoma" w:hAnsi="Tahoma"/>
          <w:sz w:val="20"/>
        </w:rPr>
        <w:t xml:space="preserve"> возможность мониторинга процессов резервного копирования и построения отчетов. Данные мониторинга доступны для внешних систем мониторинга через публичный API.</w:t>
      </w:r>
    </w:p>
    <w:p w14:paraId="4C098B28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содержать </w:t>
      </w:r>
      <w:r w:rsidRPr="007701EB">
        <w:rPr>
          <w:rFonts w:ascii="Tahoma" w:hAnsi="Tahoma"/>
          <w:sz w:val="20"/>
        </w:rPr>
        <w:t>настройку почтовых уведомлений о совершённых операциях, сводках за период времени и возникающих ошибках.</w:t>
      </w:r>
    </w:p>
    <w:p w14:paraId="4C098B29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Возможности резервного копирования:</w:t>
      </w:r>
    </w:p>
    <w:p w14:paraId="4C098B2A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обеспечиват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возможность резервного копирования ОС на уровне образов, на уровне томов, а также на уровне отдельных файлов, с сохранением состояния приложений</w:t>
      </w:r>
    </w:p>
    <w:p w14:paraId="4C098B2B" w14:textId="77777777" w:rsidR="002D7D48" w:rsidRPr="007701EB" w:rsidRDefault="003D7FD9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 должно иметь функционал с</w:t>
      </w:r>
      <w:r w:rsidR="00BC7F77" w:rsidRPr="007701EB">
        <w:rPr>
          <w:rFonts w:ascii="Tahoma" w:hAnsi="Tahoma"/>
          <w:sz w:val="20"/>
        </w:rPr>
        <w:t>оздани</w:t>
      </w:r>
      <w:r w:rsidRPr="007701EB">
        <w:rPr>
          <w:rFonts w:ascii="Tahoma" w:hAnsi="Tahoma"/>
          <w:sz w:val="20"/>
        </w:rPr>
        <w:t>я</w:t>
      </w:r>
      <w:r w:rsidR="00BC7F77" w:rsidRPr="007701EB">
        <w:rPr>
          <w:rFonts w:ascii="Tahoma" w:hAnsi="Tahoma"/>
          <w:sz w:val="20"/>
        </w:rPr>
        <w:t xml:space="preserve"> полных, дифференциальных и инкрементных резервных копий </w:t>
      </w:r>
    </w:p>
    <w:p w14:paraId="4C098B2C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обеспечивать </w:t>
      </w:r>
      <w:r w:rsidRPr="007701EB">
        <w:rPr>
          <w:rFonts w:ascii="Tahoma" w:hAnsi="Tahoma"/>
          <w:sz w:val="20"/>
        </w:rPr>
        <w:t xml:space="preserve">блочное и файловое резервное копирование, а также резервное копирование с помощью технологии </w:t>
      </w:r>
      <w:proofErr w:type="spellStart"/>
      <w:r w:rsidRPr="007701EB">
        <w:rPr>
          <w:rFonts w:ascii="Tahoma" w:hAnsi="Tahoma"/>
          <w:sz w:val="20"/>
        </w:rPr>
        <w:t>Changed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Block</w:t>
      </w:r>
      <w:proofErr w:type="spellEnd"/>
      <w:r w:rsidRPr="007701EB">
        <w:rPr>
          <w:rFonts w:ascii="Tahoma" w:hAnsi="Tahoma"/>
          <w:sz w:val="20"/>
        </w:rPr>
        <w:t xml:space="preserve"> </w:t>
      </w:r>
      <w:proofErr w:type="spellStart"/>
      <w:r w:rsidRPr="007701EB">
        <w:rPr>
          <w:rFonts w:ascii="Tahoma" w:hAnsi="Tahoma"/>
          <w:sz w:val="20"/>
        </w:rPr>
        <w:t>Tracking</w:t>
      </w:r>
      <w:proofErr w:type="spellEnd"/>
      <w:r w:rsidRPr="007701EB">
        <w:rPr>
          <w:rFonts w:ascii="Tahoma" w:hAnsi="Tahoma"/>
          <w:sz w:val="20"/>
        </w:rPr>
        <w:t xml:space="preserve"> (CBT) </w:t>
      </w:r>
    </w:p>
    <w:p w14:paraId="4C098B2D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3D7FD9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>исключение файлов из копирования.</w:t>
      </w:r>
    </w:p>
    <w:p w14:paraId="4C098B2E" w14:textId="77777777" w:rsidR="002D7D48" w:rsidRPr="007701EB" w:rsidRDefault="003D7FD9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поддерживать </w:t>
      </w:r>
      <w:r w:rsidR="00BC7F77" w:rsidRPr="007701EB">
        <w:rPr>
          <w:rFonts w:ascii="Tahoma" w:hAnsi="Tahoma"/>
          <w:sz w:val="20"/>
        </w:rPr>
        <w:t>автоматическое или ручное разбиение резервных копий.</w:t>
      </w:r>
    </w:p>
    <w:p w14:paraId="4C098B2F" w14:textId="77777777" w:rsidR="002D7D48" w:rsidRPr="007701EB" w:rsidRDefault="003D7FD9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поддерживать </w:t>
      </w:r>
      <w:r w:rsidR="00BC7F77" w:rsidRPr="007701EB">
        <w:rPr>
          <w:rFonts w:ascii="Tahoma" w:hAnsi="Tahoma"/>
          <w:sz w:val="20"/>
        </w:rPr>
        <w:t xml:space="preserve">механизмы </w:t>
      </w:r>
      <w:proofErr w:type="spellStart"/>
      <w:r w:rsidR="00BC7F77" w:rsidRPr="007701EB">
        <w:rPr>
          <w:rFonts w:ascii="Tahoma" w:hAnsi="Tahoma"/>
          <w:sz w:val="20"/>
        </w:rPr>
        <w:t>дедупликации</w:t>
      </w:r>
      <w:proofErr w:type="spellEnd"/>
      <w:r w:rsidR="00BC7F77" w:rsidRPr="007701EB">
        <w:rPr>
          <w:rFonts w:ascii="Tahoma" w:hAnsi="Tahoma"/>
          <w:sz w:val="20"/>
        </w:rPr>
        <w:t xml:space="preserve"> и сжатия резервных копий для минимизации объема хранимых данных;</w:t>
      </w:r>
    </w:p>
    <w:p w14:paraId="4C098B30" w14:textId="77777777" w:rsidR="002D7D48" w:rsidRPr="007701EB" w:rsidRDefault="003D7FD9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поддерживать </w:t>
      </w:r>
      <w:r w:rsidR="00BC7F77" w:rsidRPr="007701EB">
        <w:rPr>
          <w:rFonts w:ascii="Tahoma" w:hAnsi="Tahoma"/>
          <w:sz w:val="20"/>
        </w:rPr>
        <w:t>выполнение скриптов до и после резервного копирования (</w:t>
      </w:r>
      <w:proofErr w:type="spellStart"/>
      <w:r w:rsidR="00BC7F77" w:rsidRPr="007701EB">
        <w:rPr>
          <w:rFonts w:ascii="Tahoma" w:hAnsi="Tahoma"/>
          <w:sz w:val="20"/>
        </w:rPr>
        <w:t>Pre</w:t>
      </w:r>
      <w:proofErr w:type="spellEnd"/>
      <w:r w:rsidR="00BC7F77" w:rsidRPr="007701EB">
        <w:rPr>
          <w:rFonts w:ascii="Tahoma" w:hAnsi="Tahoma"/>
          <w:sz w:val="20"/>
        </w:rPr>
        <w:t xml:space="preserve"> и </w:t>
      </w:r>
      <w:proofErr w:type="spellStart"/>
      <w:r w:rsidR="00BC7F77" w:rsidRPr="007701EB">
        <w:rPr>
          <w:rFonts w:ascii="Tahoma" w:hAnsi="Tahoma"/>
          <w:sz w:val="20"/>
        </w:rPr>
        <w:t>Post</w:t>
      </w:r>
      <w:proofErr w:type="spellEnd"/>
      <w:r w:rsidR="00BC7F77" w:rsidRPr="007701EB">
        <w:rPr>
          <w:rFonts w:ascii="Tahoma" w:hAnsi="Tahoma"/>
          <w:sz w:val="20"/>
        </w:rPr>
        <w:t xml:space="preserve"> команды)</w:t>
      </w:r>
    </w:p>
    <w:p w14:paraId="4C098B31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</w:t>
      </w:r>
      <w:r w:rsidR="003D7FD9" w:rsidRPr="007701EB">
        <w:rPr>
          <w:rFonts w:ascii="Tahoma" w:hAnsi="Tahoma"/>
          <w:sz w:val="20"/>
        </w:rPr>
        <w:t xml:space="preserve"> должно</w:t>
      </w:r>
      <w:r w:rsidRPr="007701EB">
        <w:rPr>
          <w:rFonts w:ascii="Tahoma" w:hAnsi="Tahoma"/>
          <w:sz w:val="20"/>
        </w:rPr>
        <w:t xml:space="preserve"> позволят</w:t>
      </w:r>
      <w:r w:rsidR="003D7FD9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выполнять полное и инкрементное резервное копирование СУБД </w:t>
      </w:r>
      <w:proofErr w:type="spellStart"/>
      <w:r w:rsidRPr="007701EB">
        <w:rPr>
          <w:rFonts w:ascii="Tahoma" w:hAnsi="Tahoma"/>
          <w:sz w:val="20"/>
        </w:rPr>
        <w:t>MySQL</w:t>
      </w:r>
      <w:proofErr w:type="spellEnd"/>
      <w:r w:rsidRPr="007701EB">
        <w:rPr>
          <w:rFonts w:ascii="Tahoma" w:hAnsi="Tahoma"/>
          <w:sz w:val="20"/>
        </w:rPr>
        <w:t xml:space="preserve">, </w:t>
      </w:r>
      <w:proofErr w:type="spellStart"/>
      <w:r w:rsidRPr="007701EB">
        <w:rPr>
          <w:rFonts w:ascii="Tahoma" w:hAnsi="Tahoma"/>
          <w:sz w:val="20"/>
        </w:rPr>
        <w:t>MariaDB</w:t>
      </w:r>
      <w:proofErr w:type="spellEnd"/>
    </w:p>
    <w:p w14:paraId="4C098B32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Возможности восстановления из резервных копий.</w:t>
      </w:r>
    </w:p>
    <w:p w14:paraId="4C098B33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C250EC" w:rsidRPr="007701EB">
        <w:rPr>
          <w:rFonts w:ascii="Tahoma" w:hAnsi="Tahoma"/>
          <w:sz w:val="20"/>
        </w:rPr>
        <w:t xml:space="preserve">должно поддерживать </w:t>
      </w:r>
      <w:r w:rsidRPr="007701EB">
        <w:rPr>
          <w:rFonts w:ascii="Tahoma" w:hAnsi="Tahoma"/>
          <w:sz w:val="20"/>
        </w:rPr>
        <w:t xml:space="preserve">восстановление данных на уровне образа ОС, уровне томов, уровне отдельных объектов файловой системы; </w:t>
      </w:r>
    </w:p>
    <w:p w14:paraId="4C098B34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C250EC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предоставлят</w:t>
      </w:r>
      <w:r w:rsidR="00C250EC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возможность создания универсального аварийного загрузочного носителя для восстановления для физических машин всей системы целиком в режиме </w:t>
      </w:r>
      <w:proofErr w:type="spellStart"/>
      <w:r w:rsidRPr="007701EB">
        <w:rPr>
          <w:rFonts w:ascii="Tahoma" w:hAnsi="Tahoma"/>
          <w:sz w:val="20"/>
        </w:rPr>
        <w:t>bare-metal</w:t>
      </w:r>
      <w:proofErr w:type="spellEnd"/>
      <w:r w:rsidRPr="007701EB">
        <w:rPr>
          <w:rFonts w:ascii="Tahoma" w:hAnsi="Tahoma"/>
          <w:sz w:val="20"/>
        </w:rPr>
        <w:t>, а также на целевую систему с отличающейся аппаратной конфигурацией от исходной</w:t>
      </w:r>
    </w:p>
    <w:p w14:paraId="4C098B35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C250EC" w:rsidRPr="007701EB">
        <w:rPr>
          <w:rFonts w:ascii="Tahoma" w:hAnsi="Tahoma"/>
          <w:sz w:val="20"/>
        </w:rPr>
        <w:t xml:space="preserve">должно </w:t>
      </w:r>
      <w:r w:rsidRPr="007701EB">
        <w:rPr>
          <w:rFonts w:ascii="Tahoma" w:hAnsi="Tahoma"/>
          <w:sz w:val="20"/>
        </w:rPr>
        <w:t>имет</w:t>
      </w:r>
      <w:r w:rsidR="00C250EC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несколько режимов восстановления: весь сетевой ресурс целиком, отдельные файлы и папки. Предоставляется возможность выбора исторической версии файла при восстановлении;</w:t>
      </w:r>
    </w:p>
    <w:p w14:paraId="4C098B36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предоставлять </w:t>
      </w:r>
      <w:r w:rsidR="00BC7F77" w:rsidRPr="007701EB">
        <w:rPr>
          <w:rFonts w:ascii="Tahoma" w:hAnsi="Tahoma"/>
          <w:sz w:val="20"/>
        </w:rPr>
        <w:t>восстановление файлов, с сохранением настроек безопасности</w:t>
      </w:r>
    </w:p>
    <w:p w14:paraId="4C098B37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lastRenderedPageBreak/>
        <w:t xml:space="preserve">ПО </w:t>
      </w:r>
      <w:r w:rsidR="00C250EC" w:rsidRPr="007701EB">
        <w:rPr>
          <w:rFonts w:ascii="Tahoma" w:hAnsi="Tahoma"/>
          <w:sz w:val="20"/>
        </w:rPr>
        <w:t xml:space="preserve">должно предоставлять </w:t>
      </w:r>
      <w:r w:rsidRPr="007701EB">
        <w:rPr>
          <w:rFonts w:ascii="Tahoma" w:hAnsi="Tahoma"/>
          <w:sz w:val="20"/>
        </w:rPr>
        <w:t>возможность восстановления резервной копии диска в новую виртуальную машину</w:t>
      </w:r>
    </w:p>
    <w:p w14:paraId="4C098B38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C250EC" w:rsidRPr="007701EB">
        <w:rPr>
          <w:rFonts w:ascii="Tahoma" w:hAnsi="Tahoma"/>
          <w:sz w:val="20"/>
        </w:rPr>
        <w:t xml:space="preserve">должно предоставлять </w:t>
      </w:r>
      <w:r w:rsidRPr="007701EB">
        <w:rPr>
          <w:rFonts w:ascii="Tahoma" w:hAnsi="Tahoma"/>
          <w:sz w:val="20"/>
        </w:rPr>
        <w:t>возможность восстановления виртуальной машины в другой системе виртуализации.</w:t>
      </w:r>
    </w:p>
    <w:p w14:paraId="4C098B39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ПО поддерживает следующие функции и возможности управления резервными копиями:</w:t>
      </w:r>
    </w:p>
    <w:p w14:paraId="4C098B3A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 должно п</w:t>
      </w:r>
      <w:r w:rsidR="00BC7F77" w:rsidRPr="007701EB">
        <w:rPr>
          <w:rFonts w:ascii="Tahoma" w:hAnsi="Tahoma"/>
          <w:sz w:val="20"/>
        </w:rPr>
        <w:t>оддерживат</w:t>
      </w:r>
      <w:r w:rsidRPr="007701EB">
        <w:rPr>
          <w:rFonts w:ascii="Tahoma" w:hAnsi="Tahoma"/>
          <w:sz w:val="20"/>
        </w:rPr>
        <w:t>ь</w:t>
      </w:r>
      <w:r w:rsidR="00BC7F77" w:rsidRPr="007701EB">
        <w:rPr>
          <w:rFonts w:ascii="Tahoma" w:hAnsi="Tahoma"/>
          <w:sz w:val="20"/>
        </w:rPr>
        <w:t xml:space="preserve"> шифрование резервных копий, защита с помощью пароля</w:t>
      </w:r>
    </w:p>
    <w:p w14:paraId="4C098B3B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 должно иметь</w:t>
      </w:r>
      <w:r w:rsidR="00BC7F77" w:rsidRPr="007701EB">
        <w:rPr>
          <w:rFonts w:ascii="Tahoma" w:hAnsi="Tahoma"/>
          <w:sz w:val="20"/>
        </w:rPr>
        <w:t xml:space="preserve"> возможность автоматического тестирования целостности резервных копий. Проверка осуществляется подсчётом контрольной суммы, а также с помощью запуска виртуальной машины из резервной копии по отдельному расписанию</w:t>
      </w:r>
    </w:p>
    <w:p w14:paraId="4C098B3C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поддерживать </w:t>
      </w:r>
      <w:r w:rsidR="00BC7F77" w:rsidRPr="007701EB">
        <w:rPr>
          <w:rFonts w:ascii="Tahoma" w:hAnsi="Tahoma"/>
          <w:sz w:val="20"/>
        </w:rPr>
        <w:t>возможность репликации резервных копий по отдельному расписанию с использованием имеющихся каналов передачи данных.</w:t>
      </w:r>
    </w:p>
    <w:p w14:paraId="4C098B3D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поддерживать </w:t>
      </w:r>
      <w:r w:rsidR="00BC7F77" w:rsidRPr="007701EB">
        <w:rPr>
          <w:rFonts w:ascii="Tahoma" w:hAnsi="Tahoma"/>
          <w:sz w:val="20"/>
        </w:rPr>
        <w:t>управление продолжительностью хранения резервных копий, удаление устаревших копий на основании возраста, количества копий, возраст копии, занимаемое место в хранилище</w:t>
      </w:r>
    </w:p>
    <w:p w14:paraId="4C098B3E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должно поддерживать </w:t>
      </w:r>
      <w:r w:rsidR="00BC7F77" w:rsidRPr="007701EB">
        <w:rPr>
          <w:rFonts w:ascii="Tahoma" w:hAnsi="Tahoma"/>
          <w:sz w:val="20"/>
        </w:rPr>
        <w:t xml:space="preserve">создание резервной копии вместе с загрузочными компонентами на съемный загрузочный носитель для возможности аварийного восстановления. </w:t>
      </w:r>
    </w:p>
    <w:p w14:paraId="4C098B3F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Дополнительные возможности.</w:t>
      </w:r>
    </w:p>
    <w:p w14:paraId="4C098B40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 должно поддерживать м</w:t>
      </w:r>
      <w:r w:rsidR="00BC7F77" w:rsidRPr="007701EB">
        <w:rPr>
          <w:rFonts w:ascii="Tahoma" w:hAnsi="Tahoma"/>
          <w:sz w:val="20"/>
        </w:rPr>
        <w:t>играци</w:t>
      </w:r>
      <w:r w:rsidRPr="007701EB">
        <w:rPr>
          <w:rFonts w:ascii="Tahoma" w:hAnsi="Tahoma"/>
          <w:sz w:val="20"/>
        </w:rPr>
        <w:t>ю</w:t>
      </w:r>
      <w:r w:rsidR="00BC7F77" w:rsidRPr="007701EB">
        <w:rPr>
          <w:rFonts w:ascii="Tahoma" w:hAnsi="Tahoma"/>
          <w:sz w:val="20"/>
        </w:rPr>
        <w:t xml:space="preserve"> систем с физической на виртуальную и с виртуальной на физическую. </w:t>
      </w:r>
    </w:p>
    <w:p w14:paraId="4C098B41" w14:textId="570AD06D" w:rsidR="002D7D48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ПО </w:t>
      </w:r>
      <w:r w:rsidR="00C250EC" w:rsidRPr="007701EB">
        <w:rPr>
          <w:rFonts w:ascii="Tahoma" w:hAnsi="Tahoma"/>
          <w:sz w:val="20"/>
        </w:rPr>
        <w:t xml:space="preserve">должно быть </w:t>
      </w:r>
      <w:r w:rsidRPr="007701EB">
        <w:rPr>
          <w:rFonts w:ascii="Tahoma" w:hAnsi="Tahoma"/>
          <w:sz w:val="20"/>
        </w:rPr>
        <w:t>включено в Единый реестр российских программ для электронных вычислительных машин и баз данных</w:t>
      </w:r>
      <w:r w:rsidR="00274EB0">
        <w:rPr>
          <w:rFonts w:ascii="Tahoma" w:hAnsi="Tahoma"/>
          <w:sz w:val="20"/>
        </w:rPr>
        <w:t>.</w:t>
      </w:r>
    </w:p>
    <w:p w14:paraId="32D8C8BF" w14:textId="77777777" w:rsidR="00274EB0" w:rsidRPr="00274EB0" w:rsidRDefault="00274EB0" w:rsidP="00274EB0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274EB0">
        <w:rPr>
          <w:rFonts w:ascii="Tahoma" w:hAnsi="Tahoma"/>
          <w:sz w:val="20"/>
        </w:rPr>
        <w:t>При реализованной функции защиты информации, удовлетворять соответствующим требованиям, установленным Федеральной службой по технического и экспортному контролю и (или) Федеральной службой безопасности Российской федерации в пределах их полномочий, что должно быть подтверждено соответствующим документом (сертификатом).</w:t>
      </w:r>
    </w:p>
    <w:p w14:paraId="54EAC1AF" w14:textId="77777777" w:rsidR="00274EB0" w:rsidRPr="007701EB" w:rsidRDefault="00274EB0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</w:p>
    <w:p w14:paraId="4C098B42" w14:textId="77777777" w:rsidR="002D7D48" w:rsidRPr="007701EB" w:rsidRDefault="00BC7F77">
      <w:pPr>
        <w:pStyle w:val="3"/>
        <w:rPr>
          <w:rFonts w:ascii="Tahoma" w:hAnsi="Tahoma" w:cs="Tahoma"/>
          <w:sz w:val="20"/>
          <w:szCs w:val="20"/>
        </w:rPr>
      </w:pPr>
      <w:r w:rsidRPr="007701EB">
        <w:rPr>
          <w:rFonts w:ascii="Tahoma" w:eastAsia="Tahoma" w:hAnsi="Tahoma" w:cs="Tahoma"/>
          <w:sz w:val="20"/>
          <w:szCs w:val="20"/>
        </w:rPr>
        <w:t>Описание Технической поддержки</w:t>
      </w:r>
      <w:r w:rsidR="001A5DD3" w:rsidRPr="007701EB">
        <w:rPr>
          <w:rFonts w:ascii="Tahoma" w:eastAsia="Tahoma" w:hAnsi="Tahoma" w:cs="Tahoma"/>
          <w:sz w:val="20"/>
          <w:szCs w:val="20"/>
        </w:rPr>
        <w:t xml:space="preserve"> программного обеспечения</w:t>
      </w:r>
      <w:r w:rsidRPr="007701EB">
        <w:rPr>
          <w:rFonts w:ascii="Tahoma" w:eastAsia="Tahoma" w:hAnsi="Tahoma" w:cs="Tahoma"/>
          <w:sz w:val="20"/>
          <w:szCs w:val="20"/>
        </w:rPr>
        <w:t xml:space="preserve"> </w:t>
      </w:r>
    </w:p>
    <w:p w14:paraId="4C098B43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Контакт со службой технической поддержки посредством телефона, электронной почты.</w:t>
      </w:r>
    </w:p>
    <w:p w14:paraId="4C098B44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Техническая поддержка</w:t>
      </w:r>
      <w:r w:rsidR="00C250EC" w:rsidRPr="007701EB">
        <w:rPr>
          <w:rFonts w:ascii="Tahoma" w:hAnsi="Tahoma"/>
          <w:sz w:val="20"/>
        </w:rPr>
        <w:t xml:space="preserve"> должна быть</w:t>
      </w:r>
      <w:r w:rsidRPr="007701EB">
        <w:rPr>
          <w:rFonts w:ascii="Tahoma" w:hAnsi="Tahoma"/>
          <w:sz w:val="20"/>
        </w:rPr>
        <w:t xml:space="preserve"> доступна на русском языке в рабочие часы, в будни.</w:t>
      </w:r>
    </w:p>
    <w:p w14:paraId="4C098B45" w14:textId="77777777" w:rsidR="002D7D48" w:rsidRPr="007701EB" w:rsidRDefault="00C250EC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Наличие возможности о</w:t>
      </w:r>
      <w:r w:rsidR="00BC7F77" w:rsidRPr="007701EB">
        <w:rPr>
          <w:rFonts w:ascii="Tahoma" w:hAnsi="Tahoma"/>
          <w:sz w:val="20"/>
        </w:rPr>
        <w:t>бозначени</w:t>
      </w:r>
      <w:r w:rsidRPr="007701EB">
        <w:rPr>
          <w:rFonts w:ascii="Tahoma" w:hAnsi="Tahoma"/>
          <w:sz w:val="20"/>
        </w:rPr>
        <w:t>я</w:t>
      </w:r>
      <w:r w:rsidR="00BC7F77" w:rsidRPr="007701EB">
        <w:rPr>
          <w:rFonts w:ascii="Tahoma" w:hAnsi="Tahoma"/>
          <w:sz w:val="20"/>
        </w:rPr>
        <w:t xml:space="preserve"> критичности проблемы при создании заявки в службе технической поддержке.</w:t>
      </w:r>
    </w:p>
    <w:p w14:paraId="4C098B46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В критичных случаях при обращении в службу технической поддержки первая реакция инженера </w:t>
      </w:r>
      <w:r w:rsidR="00C250EC" w:rsidRPr="007701EB">
        <w:rPr>
          <w:rFonts w:ascii="Tahoma" w:hAnsi="Tahoma"/>
          <w:sz w:val="20"/>
        </w:rPr>
        <w:t>должна последовать</w:t>
      </w:r>
      <w:r w:rsidRPr="007701EB">
        <w:rPr>
          <w:rFonts w:ascii="Tahoma" w:hAnsi="Tahoma"/>
          <w:sz w:val="20"/>
        </w:rPr>
        <w:t xml:space="preserve"> в течение нескольких часов.</w:t>
      </w:r>
    </w:p>
    <w:p w14:paraId="4C098B47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Подписка на техническую поддержку в период своего действия</w:t>
      </w:r>
      <w:r w:rsidR="00C250EC" w:rsidRPr="007701EB">
        <w:rPr>
          <w:rFonts w:ascii="Tahoma" w:hAnsi="Tahoma"/>
          <w:sz w:val="20"/>
        </w:rPr>
        <w:t xml:space="preserve"> должна гарантировать</w:t>
      </w:r>
      <w:r w:rsidRPr="007701EB">
        <w:rPr>
          <w:rFonts w:ascii="Tahoma" w:hAnsi="Tahoma"/>
          <w:sz w:val="20"/>
        </w:rPr>
        <w:t xml:space="preserve"> бесплатные обновления продукта, в том числе переход на новую версию продукта.</w:t>
      </w:r>
    </w:p>
    <w:p w14:paraId="4C098B48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Служба технической поддержки </w:t>
      </w:r>
      <w:r w:rsidR="00C250EC" w:rsidRPr="007701EB">
        <w:rPr>
          <w:rFonts w:ascii="Tahoma" w:hAnsi="Tahoma"/>
          <w:sz w:val="20"/>
        </w:rPr>
        <w:t xml:space="preserve">должна </w:t>
      </w:r>
      <w:r w:rsidRPr="007701EB">
        <w:rPr>
          <w:rFonts w:ascii="Tahoma" w:hAnsi="Tahoma"/>
          <w:sz w:val="20"/>
        </w:rPr>
        <w:t>регулярно обновлят</w:t>
      </w:r>
      <w:r w:rsidR="00C250EC" w:rsidRPr="007701EB">
        <w:rPr>
          <w:rFonts w:ascii="Tahoma" w:hAnsi="Tahoma"/>
          <w:sz w:val="20"/>
        </w:rPr>
        <w:t>ь</w:t>
      </w:r>
      <w:r w:rsidRPr="007701EB">
        <w:rPr>
          <w:rFonts w:ascii="Tahoma" w:hAnsi="Tahoma"/>
          <w:sz w:val="20"/>
        </w:rPr>
        <w:t xml:space="preserve"> базу знаний, содержащую исчерпывающие сведения о распространенных проблемах продукта и дополнительную техническую информацию</w:t>
      </w:r>
    </w:p>
    <w:p w14:paraId="4C098B49" w14:textId="77777777" w:rsidR="002D7D48" w:rsidRPr="007701EB" w:rsidRDefault="00BC7F77" w:rsidP="00C47152">
      <w:pPr>
        <w:pStyle w:val="10"/>
        <w:numPr>
          <w:ilvl w:val="3"/>
          <w:numId w:val="14"/>
        </w:numPr>
        <w:tabs>
          <w:tab w:val="clear" w:pos="600"/>
          <w:tab w:val="left" w:pos="1134"/>
        </w:tabs>
        <w:ind w:left="1134" w:firstLine="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Срок предоставления технической поддержки – </w:t>
      </w:r>
      <w:r w:rsidR="009C0B0B" w:rsidRPr="007701EB">
        <w:rPr>
          <w:rFonts w:ascii="Tahoma" w:hAnsi="Tahoma"/>
          <w:sz w:val="20"/>
        </w:rPr>
        <w:t xml:space="preserve">не менее </w:t>
      </w:r>
      <w:r w:rsidRPr="007701EB">
        <w:rPr>
          <w:rFonts w:ascii="Tahoma" w:hAnsi="Tahoma"/>
          <w:sz w:val="20"/>
        </w:rPr>
        <w:t>36 месяцев.</w:t>
      </w:r>
    </w:p>
    <w:p w14:paraId="4C098B4A" w14:textId="77777777" w:rsidR="002D7D48" w:rsidRPr="007701EB" w:rsidRDefault="00BC7F77">
      <w:pPr>
        <w:pStyle w:val="2"/>
        <w:rPr>
          <w:rFonts w:ascii="Tahoma" w:hAnsi="Tahoma" w:cs="Tahoma"/>
          <w:sz w:val="20"/>
          <w:szCs w:val="20"/>
        </w:rPr>
      </w:pPr>
      <w:bookmarkStart w:id="24" w:name="_Toc175576424"/>
      <w:r w:rsidRPr="007701EB">
        <w:rPr>
          <w:rFonts w:ascii="Tahoma" w:hAnsi="Tahoma" w:cs="Tahoma"/>
          <w:sz w:val="20"/>
          <w:szCs w:val="20"/>
        </w:rPr>
        <w:t>Требования к пассивному оборудованию и материалам</w:t>
      </w:r>
      <w:bookmarkEnd w:id="24"/>
    </w:p>
    <w:p w14:paraId="4C098B4B" w14:textId="77777777" w:rsidR="00CD602F" w:rsidRPr="007701EB" w:rsidRDefault="00CD602F" w:rsidP="00CD602F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Пассивное оборудование и материалы ПАК каждой площадки должны включать соединительные шнуры, шнуры питани</w:t>
      </w:r>
      <w:r w:rsidR="00597EB6" w:rsidRPr="007701EB">
        <w:rPr>
          <w:rFonts w:ascii="Tahoma" w:hAnsi="Tahoma" w:cs="Tahoma"/>
          <w:sz w:val="20"/>
          <w:szCs w:val="20"/>
        </w:rPr>
        <w:t>я</w:t>
      </w:r>
      <w:r w:rsidRPr="007701EB">
        <w:rPr>
          <w:rFonts w:ascii="Tahoma" w:hAnsi="Tahoma" w:cs="Tahoma"/>
          <w:sz w:val="20"/>
          <w:szCs w:val="20"/>
        </w:rPr>
        <w:t xml:space="preserve">, хомуты-липучки, маркеры для маркировки соединительных шнуров и </w:t>
      </w:r>
      <w:r w:rsidRPr="007701EB">
        <w:rPr>
          <w:rFonts w:ascii="Tahoma" w:hAnsi="Tahoma" w:cs="Tahoma"/>
          <w:sz w:val="20"/>
          <w:szCs w:val="20"/>
        </w:rPr>
        <w:lastRenderedPageBreak/>
        <w:t>оборудования, а также крепеж для монтажа оборудования в количестве, необходимом для монтажа, маркировки и соединения, оборудования ПАК каждой площадки.</w:t>
      </w:r>
    </w:p>
    <w:p w14:paraId="4C098B4C" w14:textId="77777777" w:rsidR="00A96DA5" w:rsidRPr="007701EB" w:rsidRDefault="00A96DA5" w:rsidP="00A96DA5">
      <w:pPr>
        <w:pStyle w:val="2"/>
        <w:rPr>
          <w:rFonts w:ascii="Tahoma" w:hAnsi="Tahoma" w:cs="Tahoma"/>
          <w:sz w:val="20"/>
          <w:szCs w:val="20"/>
        </w:rPr>
      </w:pPr>
      <w:bookmarkStart w:id="25" w:name="_Toc175576425"/>
      <w:r w:rsidRPr="007701EB">
        <w:rPr>
          <w:rFonts w:ascii="Tahoma" w:hAnsi="Tahoma" w:cs="Tahoma"/>
          <w:sz w:val="20"/>
          <w:szCs w:val="20"/>
        </w:rPr>
        <w:t>Требования к составу и содержанию документов</w:t>
      </w:r>
      <w:bookmarkEnd w:id="25"/>
    </w:p>
    <w:p w14:paraId="4C098B4D" w14:textId="77777777" w:rsidR="00A96DA5" w:rsidRPr="007701EB" w:rsidRDefault="00A96DA5" w:rsidP="00A96DA5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В рамках проекта требуется разработать и согласовать с Заказчиком проектную документацию в составе:</w:t>
      </w:r>
    </w:p>
    <w:p w14:paraId="4C098B4E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Пояснительная записка следующего содержания: </w:t>
      </w:r>
    </w:p>
    <w:p w14:paraId="4C098B4F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описание архитектурных решений; </w:t>
      </w:r>
    </w:p>
    <w:p w14:paraId="4C098B50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общее описание систем, входящих в состав ПАК и функциональные требования к ним;</w:t>
      </w:r>
    </w:p>
    <w:p w14:paraId="4C098B51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описанием компонентов ПАК, включая перечень и характеристики оборудования, ПО и сетевых устройств;</w:t>
      </w:r>
    </w:p>
    <w:p w14:paraId="4C098B52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описание технических решений по созданию вычислительной системы;</w:t>
      </w:r>
    </w:p>
    <w:p w14:paraId="4C098B53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описание технических решений п созданию системы хранения данных;</w:t>
      </w:r>
    </w:p>
    <w:p w14:paraId="4C098B54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описание технических решений по созданию системы коммутации;</w:t>
      </w:r>
    </w:p>
    <w:p w14:paraId="4C098B55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описание технических решения по созданию системы резервного копирования;</w:t>
      </w:r>
    </w:p>
    <w:p w14:paraId="4C098B56" w14:textId="77777777" w:rsidR="00A96DA5" w:rsidRPr="007701EB" w:rsidRDefault="00A96DA5" w:rsidP="00A96DA5">
      <w:pPr>
        <w:pStyle w:val="2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описание технических решений по использованию прочих компонентов ПАК. </w:t>
      </w:r>
    </w:p>
    <w:p w14:paraId="4C098B57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Структурные схемы. </w:t>
      </w:r>
    </w:p>
    <w:p w14:paraId="4C098B58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Карты коммутации. </w:t>
      </w:r>
    </w:p>
    <w:p w14:paraId="4C098B59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Таблицы адресации. </w:t>
      </w:r>
    </w:p>
    <w:p w14:paraId="4C098B5A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Кабельные журналы.</w:t>
      </w:r>
    </w:p>
    <w:p w14:paraId="4C098B5B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Схемы расположения оборудования в стойках (фронтальная/тыльная). </w:t>
      </w:r>
    </w:p>
    <w:p w14:paraId="4C098B5C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Таблицы подключения оборудования к сети электроснабжения.</w:t>
      </w:r>
    </w:p>
    <w:p w14:paraId="4C098B5D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>Спецификация оборудования и материалов.</w:t>
      </w:r>
    </w:p>
    <w:p w14:paraId="4C098B5E" w14:textId="77777777" w:rsidR="00A96DA5" w:rsidRPr="007701EB" w:rsidRDefault="00A96DA5" w:rsidP="00A96DA5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Каждый раздел с описанием технических решений должен содержать описание системы, перечень и описание компонентов. </w:t>
      </w:r>
    </w:p>
    <w:p w14:paraId="4C098B5F" w14:textId="77777777" w:rsidR="00A96DA5" w:rsidRPr="007701EB" w:rsidRDefault="00A96DA5" w:rsidP="00A96DA5">
      <w:pPr>
        <w:ind w:firstLine="0"/>
        <w:rPr>
          <w:rFonts w:ascii="Tahoma" w:hAnsi="Tahoma" w:cs="Tahoma"/>
          <w:sz w:val="20"/>
          <w:szCs w:val="20"/>
        </w:rPr>
      </w:pPr>
    </w:p>
    <w:p w14:paraId="4C098B60" w14:textId="77777777" w:rsidR="00A96DA5" w:rsidRPr="007701EB" w:rsidRDefault="00A96DA5" w:rsidP="00A96DA5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В рамках проекта должны быть разработаны и согласованы с Заказчиком следующие документы: </w:t>
      </w:r>
    </w:p>
    <w:p w14:paraId="4C098B61" w14:textId="77777777" w:rsidR="003D271F" w:rsidRPr="007701EB" w:rsidRDefault="003D271F" w:rsidP="003D271F">
      <w:pPr>
        <w:pStyle w:val="1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 xml:space="preserve">Программа и методика </w:t>
      </w:r>
      <w:r w:rsidR="00836760" w:rsidRPr="007701EB">
        <w:rPr>
          <w:rFonts w:ascii="Tahoma" w:hAnsi="Tahoma"/>
          <w:sz w:val="20"/>
        </w:rPr>
        <w:t xml:space="preserve">испытаний </w:t>
      </w:r>
      <w:r w:rsidRPr="007701EB">
        <w:rPr>
          <w:rFonts w:ascii="Tahoma" w:hAnsi="Tahoma"/>
          <w:sz w:val="20"/>
        </w:rPr>
        <w:t>следующего содержания:</w:t>
      </w:r>
    </w:p>
    <w:p w14:paraId="4C098B62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Общие положения</w:t>
      </w:r>
    </w:p>
    <w:p w14:paraId="4C098B63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Цель испытаний</w:t>
      </w:r>
    </w:p>
    <w:p w14:paraId="4C098B64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Объем испытаний</w:t>
      </w:r>
      <w:r w:rsidR="007A395C" w:rsidRPr="007701EB">
        <w:rPr>
          <w:rFonts w:ascii="Tahoma" w:hAnsi="Tahoma"/>
          <w:sz w:val="20"/>
        </w:rPr>
        <w:t>:</w:t>
      </w:r>
    </w:p>
    <w:p w14:paraId="4C098B65" w14:textId="77777777" w:rsidR="007A395C" w:rsidRPr="007701EB" w:rsidRDefault="007A395C" w:rsidP="007A395C">
      <w:pPr>
        <w:pStyle w:val="30"/>
        <w:spacing w:before="60" w:after="6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Проверка комплекта документации в соответствии с ТЗ;</w:t>
      </w:r>
    </w:p>
    <w:p w14:paraId="4C098B66" w14:textId="77777777" w:rsidR="007A395C" w:rsidRPr="007701EB" w:rsidRDefault="007A395C" w:rsidP="007A395C">
      <w:pPr>
        <w:pStyle w:val="30"/>
        <w:spacing w:before="60" w:after="6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Проверка системы питания ПАК и СРК (убедиться в правильной коммутации ИБП и компонент ПАК и СРК);</w:t>
      </w:r>
    </w:p>
    <w:p w14:paraId="4C098B67" w14:textId="77777777" w:rsidR="007A395C" w:rsidRPr="007701EB" w:rsidRDefault="007A395C" w:rsidP="007A395C">
      <w:pPr>
        <w:pStyle w:val="30"/>
        <w:spacing w:before="60" w:after="6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Проверка системы коммутации ПАК и СРК (убедиться в правильной коммутации сетевого оборудования, компонент ПАК и СРК, и ЛВС);</w:t>
      </w:r>
    </w:p>
    <w:p w14:paraId="4C098B68" w14:textId="77777777" w:rsidR="007A395C" w:rsidRPr="007701EB" w:rsidRDefault="007A395C" w:rsidP="007A395C">
      <w:pPr>
        <w:pStyle w:val="30"/>
        <w:spacing w:before="60" w:after="60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Проверка СРК (убедиться в возможности созданий и восстановления резервных копий данных).</w:t>
      </w:r>
    </w:p>
    <w:p w14:paraId="4C098B69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Условия, порядок проведения испытаний и отчетность</w:t>
      </w:r>
    </w:p>
    <w:p w14:paraId="4C098B6A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Обработка, анализ и оценка результатов испытаний</w:t>
      </w:r>
    </w:p>
    <w:p w14:paraId="4C098B6B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Условия и порядок проведения испытаний</w:t>
      </w:r>
    </w:p>
    <w:p w14:paraId="4C098B6C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lastRenderedPageBreak/>
        <w:t>Материально-техническое обеспечение испытаний</w:t>
      </w:r>
    </w:p>
    <w:p w14:paraId="4C098B6D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Методика проведения испытаний</w:t>
      </w:r>
    </w:p>
    <w:p w14:paraId="4C098B6E" w14:textId="77777777" w:rsidR="003D271F" w:rsidRPr="007701EB" w:rsidRDefault="003D271F" w:rsidP="003D271F">
      <w:pPr>
        <w:pStyle w:val="20"/>
        <w:spacing w:before="60" w:after="60"/>
        <w:ind w:left="2154" w:hanging="357"/>
        <w:rPr>
          <w:rFonts w:ascii="Tahoma" w:hAnsi="Tahoma"/>
          <w:sz w:val="20"/>
        </w:rPr>
      </w:pPr>
      <w:r w:rsidRPr="007701EB">
        <w:rPr>
          <w:rFonts w:ascii="Tahoma" w:hAnsi="Tahoma"/>
          <w:sz w:val="20"/>
        </w:rPr>
        <w:t>Протокол испытаний</w:t>
      </w:r>
    </w:p>
    <w:p w14:paraId="4C098B6F" w14:textId="77777777" w:rsidR="00A96DA5" w:rsidRPr="007701EB" w:rsidRDefault="00A96DA5" w:rsidP="00A96DA5">
      <w:pPr>
        <w:pStyle w:val="a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План-график реализации проекта. </w:t>
      </w:r>
    </w:p>
    <w:p w14:paraId="4C098B70" w14:textId="77777777" w:rsidR="00A96DA5" w:rsidRPr="007701EB" w:rsidRDefault="00A96DA5" w:rsidP="00A96DA5">
      <w:pPr>
        <w:ind w:firstLine="0"/>
        <w:rPr>
          <w:rFonts w:ascii="Tahoma" w:hAnsi="Tahoma" w:cs="Tahoma"/>
          <w:sz w:val="20"/>
          <w:szCs w:val="20"/>
          <w:lang w:val="en-US"/>
        </w:rPr>
      </w:pPr>
    </w:p>
    <w:p w14:paraId="4C098B71" w14:textId="77777777" w:rsidR="00A96DA5" w:rsidRPr="007701EB" w:rsidRDefault="00A96DA5" w:rsidP="00A96DA5">
      <w:pPr>
        <w:rPr>
          <w:rFonts w:ascii="Tahoma" w:hAnsi="Tahoma" w:cs="Tahoma"/>
          <w:sz w:val="20"/>
          <w:szCs w:val="20"/>
        </w:rPr>
      </w:pPr>
      <w:r w:rsidRPr="007701EB">
        <w:rPr>
          <w:rFonts w:ascii="Tahoma" w:hAnsi="Tahoma" w:cs="Tahoma"/>
          <w:sz w:val="20"/>
          <w:szCs w:val="20"/>
        </w:rPr>
        <w:t xml:space="preserve">Все документы должны быть представлены Заказчику на материальных носителях, а именно: в 2 (Двух) экземплярах на </w:t>
      </w:r>
      <w:r w:rsidR="00B542C1" w:rsidRPr="007701EB">
        <w:rPr>
          <w:rFonts w:ascii="Tahoma" w:hAnsi="Tahoma" w:cs="Tahoma"/>
          <w:sz w:val="20"/>
          <w:szCs w:val="20"/>
        </w:rPr>
        <w:t>электронных носителях</w:t>
      </w:r>
      <w:r w:rsidRPr="007701EB">
        <w:rPr>
          <w:rFonts w:ascii="Tahoma" w:hAnsi="Tahoma" w:cs="Tahoma"/>
          <w:sz w:val="20"/>
          <w:szCs w:val="20"/>
        </w:rPr>
        <w:t xml:space="preserve"> (текстовая часть в формате *.</w:t>
      </w:r>
      <w:proofErr w:type="spellStart"/>
      <w:r w:rsidRPr="007701EB">
        <w:rPr>
          <w:rFonts w:ascii="Tahoma" w:hAnsi="Tahoma" w:cs="Tahoma"/>
          <w:sz w:val="20"/>
          <w:szCs w:val="20"/>
        </w:rPr>
        <w:t>doc</w:t>
      </w:r>
      <w:proofErr w:type="spellEnd"/>
      <w:r w:rsidRPr="007701EB">
        <w:rPr>
          <w:rFonts w:ascii="Tahoma" w:hAnsi="Tahoma" w:cs="Tahoma"/>
          <w:sz w:val="20"/>
          <w:szCs w:val="20"/>
        </w:rPr>
        <w:t xml:space="preserve"> (*.</w:t>
      </w:r>
      <w:proofErr w:type="spellStart"/>
      <w:r w:rsidRPr="007701EB">
        <w:rPr>
          <w:rFonts w:ascii="Tahoma" w:hAnsi="Tahoma" w:cs="Tahoma"/>
          <w:sz w:val="20"/>
          <w:szCs w:val="20"/>
        </w:rPr>
        <w:t>docx</w:t>
      </w:r>
      <w:proofErr w:type="spellEnd"/>
      <w:r w:rsidRPr="007701EB">
        <w:rPr>
          <w:rFonts w:ascii="Tahoma" w:hAnsi="Tahoma" w:cs="Tahoma"/>
          <w:sz w:val="20"/>
          <w:szCs w:val="20"/>
        </w:rPr>
        <w:t>) и в формате *.</w:t>
      </w:r>
      <w:proofErr w:type="spellStart"/>
      <w:r w:rsidRPr="007701EB">
        <w:rPr>
          <w:rFonts w:ascii="Tahoma" w:hAnsi="Tahoma" w:cs="Tahoma"/>
          <w:sz w:val="20"/>
          <w:szCs w:val="20"/>
        </w:rPr>
        <w:t>pdf</w:t>
      </w:r>
      <w:proofErr w:type="spellEnd"/>
      <w:r w:rsidRPr="007701EB">
        <w:rPr>
          <w:rFonts w:ascii="Tahoma" w:hAnsi="Tahoma" w:cs="Tahoma"/>
          <w:sz w:val="20"/>
          <w:szCs w:val="20"/>
        </w:rPr>
        <w:t>, графическая часть в формате *.</w:t>
      </w:r>
      <w:proofErr w:type="spellStart"/>
      <w:r w:rsidRPr="007701EB">
        <w:rPr>
          <w:rFonts w:ascii="Tahoma" w:hAnsi="Tahoma" w:cs="Tahoma"/>
          <w:sz w:val="20"/>
          <w:szCs w:val="20"/>
        </w:rPr>
        <w:t>vsd</w:t>
      </w:r>
      <w:proofErr w:type="spellEnd"/>
      <w:r w:rsidRPr="007701EB">
        <w:rPr>
          <w:rFonts w:ascii="Tahoma" w:hAnsi="Tahoma" w:cs="Tahoma"/>
          <w:sz w:val="20"/>
          <w:szCs w:val="20"/>
        </w:rPr>
        <w:t xml:space="preserve"> (</w:t>
      </w:r>
      <w:proofErr w:type="gramStart"/>
      <w:r w:rsidRPr="007701EB">
        <w:rPr>
          <w:rFonts w:ascii="Tahoma" w:hAnsi="Tahoma" w:cs="Tahoma"/>
          <w:sz w:val="20"/>
          <w:szCs w:val="20"/>
        </w:rPr>
        <w:t>*.</w:t>
      </w:r>
      <w:proofErr w:type="spellStart"/>
      <w:r w:rsidRPr="007701EB">
        <w:rPr>
          <w:rFonts w:ascii="Tahoma" w:hAnsi="Tahoma" w:cs="Tahoma"/>
          <w:sz w:val="20"/>
          <w:szCs w:val="20"/>
        </w:rPr>
        <w:t>vsdx</w:t>
      </w:r>
      <w:proofErr w:type="spellEnd"/>
      <w:proofErr w:type="gramEnd"/>
      <w:r w:rsidRPr="007701EB">
        <w:rPr>
          <w:rFonts w:ascii="Tahoma" w:hAnsi="Tahoma" w:cs="Tahoma"/>
          <w:sz w:val="20"/>
          <w:szCs w:val="20"/>
        </w:rPr>
        <w:t>) или *.</w:t>
      </w:r>
      <w:proofErr w:type="spellStart"/>
      <w:r w:rsidRPr="007701EB">
        <w:rPr>
          <w:rFonts w:ascii="Tahoma" w:hAnsi="Tahoma" w:cs="Tahoma"/>
          <w:sz w:val="20"/>
          <w:szCs w:val="20"/>
        </w:rPr>
        <w:t>dwg</w:t>
      </w:r>
      <w:proofErr w:type="spellEnd"/>
      <w:r w:rsidRPr="007701EB">
        <w:rPr>
          <w:rFonts w:ascii="Tahoma" w:hAnsi="Tahoma" w:cs="Tahoma"/>
          <w:sz w:val="20"/>
          <w:szCs w:val="20"/>
        </w:rPr>
        <w:t xml:space="preserve"> и формате *.</w:t>
      </w:r>
      <w:proofErr w:type="spellStart"/>
      <w:r w:rsidRPr="007701EB">
        <w:rPr>
          <w:rFonts w:ascii="Tahoma" w:hAnsi="Tahoma" w:cs="Tahoma"/>
          <w:sz w:val="20"/>
          <w:szCs w:val="20"/>
        </w:rPr>
        <w:t>pdf</w:t>
      </w:r>
      <w:proofErr w:type="spellEnd"/>
      <w:r w:rsidRPr="007701EB">
        <w:rPr>
          <w:rFonts w:ascii="Tahoma" w:hAnsi="Tahoma" w:cs="Tahoma"/>
          <w:sz w:val="20"/>
          <w:szCs w:val="20"/>
        </w:rPr>
        <w:t>). Табличные части документов должны быть предоставлены в формате *.</w:t>
      </w:r>
      <w:proofErr w:type="spellStart"/>
      <w:r w:rsidRPr="007701EB">
        <w:rPr>
          <w:rFonts w:ascii="Tahoma" w:hAnsi="Tahoma" w:cs="Tahoma"/>
          <w:sz w:val="20"/>
          <w:szCs w:val="20"/>
        </w:rPr>
        <w:t>xls</w:t>
      </w:r>
      <w:proofErr w:type="spellEnd"/>
      <w:r w:rsidRPr="007701EB">
        <w:rPr>
          <w:rFonts w:ascii="Tahoma" w:hAnsi="Tahoma" w:cs="Tahoma"/>
          <w:sz w:val="20"/>
          <w:szCs w:val="20"/>
        </w:rPr>
        <w:t xml:space="preserve"> (*.</w:t>
      </w:r>
      <w:proofErr w:type="spellStart"/>
      <w:r w:rsidRPr="007701EB">
        <w:rPr>
          <w:rFonts w:ascii="Tahoma" w:hAnsi="Tahoma" w:cs="Tahoma"/>
          <w:sz w:val="20"/>
          <w:szCs w:val="20"/>
        </w:rPr>
        <w:t>xlsx</w:t>
      </w:r>
      <w:proofErr w:type="spellEnd"/>
      <w:r w:rsidRPr="007701EB">
        <w:rPr>
          <w:rFonts w:ascii="Tahoma" w:hAnsi="Tahoma" w:cs="Tahoma"/>
          <w:sz w:val="20"/>
          <w:szCs w:val="20"/>
        </w:rPr>
        <w:t>).</w:t>
      </w:r>
    </w:p>
    <w:p w14:paraId="4C098B72" w14:textId="77777777" w:rsidR="002D7D48" w:rsidRPr="007701EB" w:rsidRDefault="002D7D48" w:rsidP="001167A4">
      <w:pPr>
        <w:pStyle w:val="10"/>
        <w:numPr>
          <w:ilvl w:val="0"/>
          <w:numId w:val="0"/>
        </w:numPr>
        <w:ind w:left="1080"/>
        <w:rPr>
          <w:rFonts w:ascii="Tahoma" w:hAnsi="Tahoma"/>
          <w:sz w:val="20"/>
        </w:rPr>
      </w:pPr>
    </w:p>
    <w:p w14:paraId="4C098B73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p w14:paraId="4C098B74" w14:textId="77777777" w:rsidR="002D7D48" w:rsidRPr="007701EB" w:rsidRDefault="002D7D48">
      <w:pPr>
        <w:rPr>
          <w:rFonts w:ascii="Tahoma" w:hAnsi="Tahoma" w:cs="Tahoma"/>
          <w:sz w:val="20"/>
          <w:szCs w:val="20"/>
        </w:rPr>
      </w:pPr>
    </w:p>
    <w:sectPr w:rsidR="002D7D48" w:rsidRPr="007701E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567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9729C4" w16cid:durableId="2A5CEDDD"/>
  <w16cid:commentId w16cid:paraId="393CB77B" w16cid:durableId="2A5CEDDE"/>
  <w16cid:commentId w16cid:paraId="5C5A436C" w16cid:durableId="2A5CEDDF"/>
  <w16cid:commentId w16cid:paraId="71551370" w16cid:durableId="2A5CEDE0"/>
  <w16cid:commentId w16cid:paraId="23D0E493" w16cid:durableId="2A5CED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98B78" w14:textId="77777777" w:rsidR="00472905" w:rsidRDefault="00472905">
      <w:r>
        <w:separator/>
      </w:r>
    </w:p>
  </w:endnote>
  <w:endnote w:type="continuationSeparator" w:id="0">
    <w:p w14:paraId="4C098B79" w14:textId="77777777" w:rsidR="00472905" w:rsidRDefault="00472905">
      <w:r>
        <w:continuationSeparator/>
      </w:r>
    </w:p>
  </w:endnote>
  <w:endnote w:type="continuationNotice" w:id="1">
    <w:p w14:paraId="4C098B7A" w14:textId="77777777" w:rsidR="00472905" w:rsidRDefault="004729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00"/>
    <w:family w:val="auto"/>
    <w:pitch w:val="default"/>
  </w:font>
  <w:font w:name="Noto Sans CJK SC Regular">
    <w:charset w:val="00"/>
    <w:family w:val="auto"/>
    <w:pitch w:val="default"/>
  </w:font>
  <w:font w:name="FreeSans">
    <w:altName w:val="Cambria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171"/>
      <w:docPartObj>
        <w:docPartGallery w:val="Page Numbers (Bottom of Page)"/>
        <w:docPartUnique/>
      </w:docPartObj>
    </w:sdtPr>
    <w:sdtEndPr/>
    <w:sdtContent>
      <w:p w14:paraId="4C098B80" w14:textId="524EA223" w:rsidR="00CD5687" w:rsidRDefault="00CD568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7ED">
          <w:rPr>
            <w:noProof/>
          </w:rPr>
          <w:t>23</w:t>
        </w:r>
        <w:r>
          <w:fldChar w:fldCharType="end"/>
        </w:r>
      </w:p>
    </w:sdtContent>
  </w:sdt>
  <w:p w14:paraId="4C098B81" w14:textId="77777777" w:rsidR="00CD5687" w:rsidRDefault="00CD568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00CD5687" w14:paraId="4C098B8A" w14:textId="77777777">
      <w:trPr>
        <w:trHeight w:val="300"/>
      </w:trPr>
      <w:tc>
        <w:tcPr>
          <w:tcW w:w="3305" w:type="dxa"/>
        </w:tcPr>
        <w:p w14:paraId="4C098B87" w14:textId="77777777" w:rsidR="00CD5687" w:rsidRDefault="00CD5687">
          <w:pPr>
            <w:pStyle w:val="ac"/>
            <w:ind w:left="-115"/>
            <w:jc w:val="left"/>
          </w:pPr>
        </w:p>
      </w:tc>
      <w:tc>
        <w:tcPr>
          <w:tcW w:w="3305" w:type="dxa"/>
        </w:tcPr>
        <w:p w14:paraId="4C098B88" w14:textId="77777777" w:rsidR="00CD5687" w:rsidRDefault="00CD5687">
          <w:pPr>
            <w:pStyle w:val="ac"/>
            <w:jc w:val="center"/>
          </w:pPr>
        </w:p>
      </w:tc>
      <w:tc>
        <w:tcPr>
          <w:tcW w:w="3305" w:type="dxa"/>
        </w:tcPr>
        <w:p w14:paraId="4C098B89" w14:textId="77777777" w:rsidR="00CD5687" w:rsidRDefault="00CD5687">
          <w:pPr>
            <w:pStyle w:val="ac"/>
            <w:ind w:right="-115"/>
            <w:jc w:val="right"/>
          </w:pPr>
        </w:p>
      </w:tc>
    </w:tr>
  </w:tbl>
  <w:p w14:paraId="4C098B8B" w14:textId="77777777" w:rsidR="00CD5687" w:rsidRDefault="00CD568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98B75" w14:textId="77777777" w:rsidR="00472905" w:rsidRDefault="00472905">
      <w:r>
        <w:separator/>
      </w:r>
    </w:p>
  </w:footnote>
  <w:footnote w:type="continuationSeparator" w:id="0">
    <w:p w14:paraId="4C098B76" w14:textId="77777777" w:rsidR="00472905" w:rsidRDefault="00472905">
      <w:r>
        <w:continuationSeparator/>
      </w:r>
    </w:p>
  </w:footnote>
  <w:footnote w:type="continuationNotice" w:id="1">
    <w:p w14:paraId="4C098B77" w14:textId="77777777" w:rsidR="00472905" w:rsidRDefault="004729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00CD5687" w14:paraId="4C098B7E" w14:textId="77777777">
      <w:trPr>
        <w:trHeight w:val="300"/>
      </w:trPr>
      <w:tc>
        <w:tcPr>
          <w:tcW w:w="3305" w:type="dxa"/>
        </w:tcPr>
        <w:p w14:paraId="4C098B7B" w14:textId="77777777" w:rsidR="00CD5687" w:rsidRDefault="00CD5687">
          <w:pPr>
            <w:pStyle w:val="ac"/>
            <w:ind w:left="-115"/>
            <w:jc w:val="left"/>
          </w:pPr>
        </w:p>
      </w:tc>
      <w:tc>
        <w:tcPr>
          <w:tcW w:w="3305" w:type="dxa"/>
        </w:tcPr>
        <w:p w14:paraId="4C098B7C" w14:textId="77777777" w:rsidR="00CD5687" w:rsidRDefault="00CD5687">
          <w:pPr>
            <w:pStyle w:val="ac"/>
            <w:jc w:val="center"/>
          </w:pPr>
        </w:p>
      </w:tc>
      <w:tc>
        <w:tcPr>
          <w:tcW w:w="3305" w:type="dxa"/>
        </w:tcPr>
        <w:p w14:paraId="4C098B7D" w14:textId="77777777" w:rsidR="00CD5687" w:rsidRDefault="00CD5687">
          <w:pPr>
            <w:pStyle w:val="ac"/>
            <w:ind w:right="-115"/>
            <w:jc w:val="right"/>
          </w:pPr>
        </w:p>
      </w:tc>
    </w:tr>
  </w:tbl>
  <w:p w14:paraId="4C098B7F" w14:textId="77777777" w:rsidR="00CD5687" w:rsidRDefault="00CD568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00CD5687" w14:paraId="4C098B85" w14:textId="77777777">
      <w:trPr>
        <w:trHeight w:val="300"/>
      </w:trPr>
      <w:tc>
        <w:tcPr>
          <w:tcW w:w="3305" w:type="dxa"/>
        </w:tcPr>
        <w:p w14:paraId="4C098B82" w14:textId="77777777" w:rsidR="00CD5687" w:rsidRDefault="00CD5687">
          <w:pPr>
            <w:pStyle w:val="ac"/>
            <w:ind w:left="-115"/>
            <w:jc w:val="left"/>
          </w:pPr>
        </w:p>
      </w:tc>
      <w:tc>
        <w:tcPr>
          <w:tcW w:w="3305" w:type="dxa"/>
        </w:tcPr>
        <w:p w14:paraId="4C098B83" w14:textId="77777777" w:rsidR="00CD5687" w:rsidRDefault="00CD5687">
          <w:pPr>
            <w:pStyle w:val="ac"/>
            <w:jc w:val="center"/>
          </w:pPr>
        </w:p>
      </w:tc>
      <w:tc>
        <w:tcPr>
          <w:tcW w:w="3305" w:type="dxa"/>
        </w:tcPr>
        <w:p w14:paraId="4C098B84" w14:textId="77777777" w:rsidR="00CD5687" w:rsidRDefault="00CD5687">
          <w:pPr>
            <w:pStyle w:val="ac"/>
            <w:ind w:right="-115"/>
            <w:jc w:val="right"/>
          </w:pPr>
        </w:p>
      </w:tc>
    </w:tr>
  </w:tbl>
  <w:p w14:paraId="4C098B86" w14:textId="77777777" w:rsidR="00CD5687" w:rsidRDefault="00CD568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944D5"/>
    <w:multiLevelType w:val="hybridMultilevel"/>
    <w:tmpl w:val="B1965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C09CB"/>
    <w:multiLevelType w:val="hybridMultilevel"/>
    <w:tmpl w:val="B3984964"/>
    <w:lvl w:ilvl="0" w:tplc="019AC73E">
      <w:start w:val="1"/>
      <w:numFmt w:val="bullet"/>
      <w:lvlText w:val="o"/>
      <w:lvlJc w:val="left"/>
      <w:pPr>
        <w:ind w:left="2411" w:hanging="360"/>
      </w:pPr>
      <w:rPr>
        <w:rFonts w:ascii="Courier New" w:hAnsi="Courier New" w:hint="default"/>
      </w:rPr>
    </w:lvl>
    <w:lvl w:ilvl="1" w:tplc="11BE25AE">
      <w:start w:val="1"/>
      <w:numFmt w:val="bullet"/>
      <w:lvlText w:val="o"/>
      <w:lvlJc w:val="left"/>
      <w:pPr>
        <w:ind w:left="3131" w:hanging="360"/>
      </w:pPr>
      <w:rPr>
        <w:rFonts w:ascii="Courier New" w:hAnsi="Courier New" w:hint="default"/>
      </w:rPr>
    </w:lvl>
    <w:lvl w:ilvl="2" w:tplc="E6087DE6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3" w:tplc="82B617D8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4" w:tplc="FD0696DC">
      <w:start w:val="1"/>
      <w:numFmt w:val="bullet"/>
      <w:lvlText w:val="o"/>
      <w:lvlJc w:val="left"/>
      <w:pPr>
        <w:ind w:left="5291" w:hanging="360"/>
      </w:pPr>
      <w:rPr>
        <w:rFonts w:ascii="Courier New" w:hAnsi="Courier New" w:hint="default"/>
      </w:rPr>
    </w:lvl>
    <w:lvl w:ilvl="5" w:tplc="F2E8402C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  <w:lvl w:ilvl="6" w:tplc="61E4F4EE">
      <w:start w:val="1"/>
      <w:numFmt w:val="bullet"/>
      <w:lvlText w:val=""/>
      <w:lvlJc w:val="left"/>
      <w:pPr>
        <w:ind w:left="6731" w:hanging="360"/>
      </w:pPr>
      <w:rPr>
        <w:rFonts w:ascii="Symbol" w:hAnsi="Symbol" w:hint="default"/>
      </w:rPr>
    </w:lvl>
    <w:lvl w:ilvl="7" w:tplc="16A042CE">
      <w:start w:val="1"/>
      <w:numFmt w:val="bullet"/>
      <w:lvlText w:val="o"/>
      <w:lvlJc w:val="left"/>
      <w:pPr>
        <w:ind w:left="7451" w:hanging="360"/>
      </w:pPr>
      <w:rPr>
        <w:rFonts w:ascii="Courier New" w:hAnsi="Courier New" w:hint="default"/>
      </w:rPr>
    </w:lvl>
    <w:lvl w:ilvl="8" w:tplc="4402554E">
      <w:start w:val="1"/>
      <w:numFmt w:val="bullet"/>
      <w:lvlText w:val=""/>
      <w:lvlJc w:val="left"/>
      <w:pPr>
        <w:ind w:left="8171" w:hanging="360"/>
      </w:pPr>
      <w:rPr>
        <w:rFonts w:ascii="Wingdings" w:hAnsi="Wingdings" w:hint="default"/>
      </w:rPr>
    </w:lvl>
  </w:abstractNum>
  <w:abstractNum w:abstractNumId="2" w15:restartNumberingAfterBreak="0">
    <w:nsid w:val="193D5C57"/>
    <w:multiLevelType w:val="multilevel"/>
    <w:tmpl w:val="0DC00554"/>
    <w:lvl w:ilvl="0">
      <w:start w:val="1"/>
      <w:numFmt w:val="decimal"/>
      <w:pStyle w:val="1"/>
      <w:lvlText w:val="%1."/>
      <w:lvlJc w:val="left"/>
      <w:pPr>
        <w:ind w:left="0" w:firstLine="709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pStyle w:val="3"/>
      <w:lvlText w:val="%1.%2.%3."/>
      <w:lvlJc w:val="left"/>
      <w:pPr>
        <w:ind w:left="142" w:firstLine="709"/>
      </w:pPr>
      <w:rPr>
        <w:rFonts w:ascii="Tahoma" w:hAnsi="Tahoma" w:cs="Tahoma" w:hint="default"/>
        <w:b/>
        <w:i w:val="0"/>
        <w:sz w:val="20"/>
        <w:szCs w:val="20"/>
      </w:rPr>
    </w:lvl>
    <w:lvl w:ilvl="3">
      <w:start w:val="1"/>
      <w:numFmt w:val="decimal"/>
      <w:pStyle w:val="4"/>
      <w:lvlText w:val="%1.%2.%3.%4."/>
      <w:lvlJc w:val="left"/>
      <w:pPr>
        <w:ind w:left="1702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3" w15:restartNumberingAfterBreak="0">
    <w:nsid w:val="1AA14CE6"/>
    <w:multiLevelType w:val="hybridMultilevel"/>
    <w:tmpl w:val="A45E5126"/>
    <w:lvl w:ilvl="0" w:tplc="A7F84F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16A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4E1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FC3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362C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4809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CF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21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C4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C6208"/>
    <w:multiLevelType w:val="hybridMultilevel"/>
    <w:tmpl w:val="1FBCF738"/>
    <w:lvl w:ilvl="0" w:tplc="C114A62E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E0DCFC1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A6C18E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D184D0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3B875D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B50220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632747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D8AF5D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1E0E3D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ACA37F9"/>
    <w:multiLevelType w:val="hybridMultilevel"/>
    <w:tmpl w:val="13446C0E"/>
    <w:lvl w:ilvl="0" w:tplc="D0CCB7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9B6C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D2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0A5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A68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CAF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C4E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05F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7C4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6724A"/>
    <w:multiLevelType w:val="hybridMultilevel"/>
    <w:tmpl w:val="9214A114"/>
    <w:lvl w:ilvl="0" w:tplc="101A106E">
      <w:start w:val="1"/>
      <w:numFmt w:val="bullet"/>
      <w:pStyle w:val="1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5AC2F4">
      <w:start w:val="1"/>
      <w:numFmt w:val="bullet"/>
      <w:pStyle w:val="2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31897BC">
      <w:start w:val="1"/>
      <w:numFmt w:val="bullet"/>
      <w:pStyle w:val="3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5EA24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4" w:tplc="A0E62E0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148886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844913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54D5E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A5EA1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AF6DBF"/>
    <w:multiLevelType w:val="hybridMultilevel"/>
    <w:tmpl w:val="309C5CDC"/>
    <w:lvl w:ilvl="0" w:tplc="C0B8D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8E5C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A323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747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00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3E1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40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0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9CE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1427"/>
    <w:multiLevelType w:val="hybridMultilevel"/>
    <w:tmpl w:val="BE82349A"/>
    <w:lvl w:ilvl="0" w:tplc="76725B5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40E8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4C9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20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DCA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1EB7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CC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4C1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849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14526"/>
    <w:multiLevelType w:val="hybridMultilevel"/>
    <w:tmpl w:val="1BEA43A6"/>
    <w:lvl w:ilvl="0" w:tplc="8E8C3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3CD5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9C06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68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C0C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043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2A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EE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783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9202B"/>
    <w:multiLevelType w:val="hybridMultilevel"/>
    <w:tmpl w:val="9C70E866"/>
    <w:lvl w:ilvl="0" w:tplc="275E8A62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1E4F3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AC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69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6FB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68C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66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18C9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8C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D66F6"/>
    <w:multiLevelType w:val="hybridMultilevel"/>
    <w:tmpl w:val="88D8365A"/>
    <w:lvl w:ilvl="0" w:tplc="A45CFEAA">
      <w:start w:val="1"/>
      <w:numFmt w:val="decimal"/>
      <w:lvlText w:val="%1."/>
      <w:lvlJc w:val="left"/>
      <w:pPr>
        <w:ind w:left="720" w:hanging="360"/>
      </w:pPr>
    </w:lvl>
    <w:lvl w:ilvl="1" w:tplc="526ED0E0">
      <w:start w:val="1"/>
      <w:numFmt w:val="lowerLetter"/>
      <w:lvlText w:val="%2."/>
      <w:lvlJc w:val="left"/>
      <w:pPr>
        <w:ind w:left="1440" w:hanging="360"/>
      </w:pPr>
    </w:lvl>
    <w:lvl w:ilvl="2" w:tplc="C1DA6326">
      <w:start w:val="1"/>
      <w:numFmt w:val="lowerRoman"/>
      <w:lvlText w:val="%3."/>
      <w:lvlJc w:val="right"/>
      <w:pPr>
        <w:ind w:left="2160" w:hanging="180"/>
      </w:pPr>
    </w:lvl>
    <w:lvl w:ilvl="3" w:tplc="43EE6E8A">
      <w:start w:val="1"/>
      <w:numFmt w:val="decimal"/>
      <w:lvlText w:val="%4."/>
      <w:lvlJc w:val="left"/>
      <w:pPr>
        <w:ind w:left="2880" w:hanging="360"/>
      </w:pPr>
    </w:lvl>
    <w:lvl w:ilvl="4" w:tplc="4612721A">
      <w:start w:val="1"/>
      <w:numFmt w:val="lowerLetter"/>
      <w:lvlText w:val="%5."/>
      <w:lvlJc w:val="left"/>
      <w:pPr>
        <w:ind w:left="3600" w:hanging="360"/>
      </w:pPr>
    </w:lvl>
    <w:lvl w:ilvl="5" w:tplc="BBC298FC">
      <w:start w:val="1"/>
      <w:numFmt w:val="lowerRoman"/>
      <w:lvlText w:val="%6."/>
      <w:lvlJc w:val="right"/>
      <w:pPr>
        <w:ind w:left="4320" w:hanging="180"/>
      </w:pPr>
    </w:lvl>
    <w:lvl w:ilvl="6" w:tplc="8730E3FE">
      <w:start w:val="1"/>
      <w:numFmt w:val="decimal"/>
      <w:lvlText w:val="%7."/>
      <w:lvlJc w:val="left"/>
      <w:pPr>
        <w:ind w:left="5040" w:hanging="360"/>
      </w:pPr>
    </w:lvl>
    <w:lvl w:ilvl="7" w:tplc="1E423BDE">
      <w:start w:val="1"/>
      <w:numFmt w:val="lowerLetter"/>
      <w:lvlText w:val="%8."/>
      <w:lvlJc w:val="left"/>
      <w:pPr>
        <w:ind w:left="5760" w:hanging="360"/>
      </w:pPr>
    </w:lvl>
    <w:lvl w:ilvl="8" w:tplc="3C36509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C2682"/>
    <w:multiLevelType w:val="hybridMultilevel"/>
    <w:tmpl w:val="0B389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65C8B"/>
    <w:multiLevelType w:val="hybridMultilevel"/>
    <w:tmpl w:val="0DE2F0BA"/>
    <w:lvl w:ilvl="0" w:tplc="C0ECD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094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109D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4C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86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D69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06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A95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7C90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100A5"/>
    <w:multiLevelType w:val="hybridMultilevel"/>
    <w:tmpl w:val="B650D176"/>
    <w:lvl w:ilvl="0" w:tplc="13A6115C">
      <w:start w:val="1"/>
      <w:numFmt w:val="decimal"/>
      <w:lvlText w:val="%1."/>
      <w:lvlJc w:val="left"/>
      <w:pPr>
        <w:ind w:left="720" w:hanging="360"/>
      </w:pPr>
    </w:lvl>
    <w:lvl w:ilvl="1" w:tplc="33EA07FE">
      <w:start w:val="1"/>
      <w:numFmt w:val="lowerLetter"/>
      <w:lvlText w:val="%2."/>
      <w:lvlJc w:val="left"/>
      <w:pPr>
        <w:ind w:left="1440" w:hanging="360"/>
      </w:pPr>
    </w:lvl>
    <w:lvl w:ilvl="2" w:tplc="02CA76D6">
      <w:start w:val="1"/>
      <w:numFmt w:val="lowerRoman"/>
      <w:lvlText w:val="%3."/>
      <w:lvlJc w:val="right"/>
      <w:pPr>
        <w:ind w:left="2160" w:hanging="180"/>
      </w:pPr>
    </w:lvl>
    <w:lvl w:ilvl="3" w:tplc="7A06A938">
      <w:start w:val="1"/>
      <w:numFmt w:val="decimal"/>
      <w:lvlText w:val="%4."/>
      <w:lvlJc w:val="left"/>
      <w:pPr>
        <w:ind w:left="2880" w:hanging="360"/>
      </w:pPr>
    </w:lvl>
    <w:lvl w:ilvl="4" w:tplc="67908120">
      <w:start w:val="1"/>
      <w:numFmt w:val="lowerLetter"/>
      <w:lvlText w:val="%5."/>
      <w:lvlJc w:val="left"/>
      <w:pPr>
        <w:ind w:left="3600" w:hanging="360"/>
      </w:pPr>
    </w:lvl>
    <w:lvl w:ilvl="5" w:tplc="43FEF0EC">
      <w:start w:val="1"/>
      <w:numFmt w:val="lowerRoman"/>
      <w:lvlText w:val="%6."/>
      <w:lvlJc w:val="right"/>
      <w:pPr>
        <w:ind w:left="4320" w:hanging="180"/>
      </w:pPr>
    </w:lvl>
    <w:lvl w:ilvl="6" w:tplc="543853D6">
      <w:start w:val="1"/>
      <w:numFmt w:val="decimal"/>
      <w:lvlText w:val="%7."/>
      <w:lvlJc w:val="left"/>
      <w:pPr>
        <w:ind w:left="5040" w:hanging="360"/>
      </w:pPr>
    </w:lvl>
    <w:lvl w:ilvl="7" w:tplc="9878B472">
      <w:start w:val="1"/>
      <w:numFmt w:val="lowerLetter"/>
      <w:lvlText w:val="%8."/>
      <w:lvlJc w:val="left"/>
      <w:pPr>
        <w:ind w:left="5760" w:hanging="360"/>
      </w:pPr>
    </w:lvl>
    <w:lvl w:ilvl="8" w:tplc="0BD2E41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D0D6B"/>
    <w:multiLevelType w:val="hybridMultilevel"/>
    <w:tmpl w:val="C450BC4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5B84AE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4" w:tplc="0EBC81B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EA65D1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936BC8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7AD12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A285C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2A3E10"/>
    <w:multiLevelType w:val="hybridMultilevel"/>
    <w:tmpl w:val="68948652"/>
    <w:lvl w:ilvl="0" w:tplc="828A8878">
      <w:start w:val="1"/>
      <w:numFmt w:val="bullet"/>
      <w:pStyle w:val="1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1B67EE8">
      <w:start w:val="1"/>
      <w:numFmt w:val="bullet"/>
      <w:pStyle w:val="21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F42791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69DC7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DF74FA6C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plc="BB52CC5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plc="9F74C3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plc="99467F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plc="E0EC5B36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531B7BC7"/>
    <w:multiLevelType w:val="hybridMultilevel"/>
    <w:tmpl w:val="A11E8398"/>
    <w:lvl w:ilvl="0" w:tplc="FF9472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9E218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7C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85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28E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0DA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61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27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C0AC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02022"/>
    <w:multiLevelType w:val="hybridMultilevel"/>
    <w:tmpl w:val="BD8088C4"/>
    <w:lvl w:ilvl="0" w:tplc="297A9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74AE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7787D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A7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EB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C0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0CF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2F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A7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30FA9"/>
    <w:multiLevelType w:val="multilevel"/>
    <w:tmpl w:val="880466B0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1701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1077" w:hanging="623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61" w:hanging="681"/>
      </w:pPr>
      <w:rPr>
        <w:rFonts w:ascii="Arial" w:hAnsi="Arial" w:cs="Times New Roman" w:hint="default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79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32"/>
        </w:tabs>
        <w:ind w:left="196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52"/>
        </w:tabs>
        <w:ind w:left="246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2"/>
        </w:tabs>
        <w:ind w:left="29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52"/>
        </w:tabs>
        <w:ind w:left="347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72"/>
        </w:tabs>
        <w:ind w:left="4052" w:hanging="1440"/>
      </w:pPr>
      <w:rPr>
        <w:rFonts w:cs="Times New Roman" w:hint="default"/>
      </w:rPr>
    </w:lvl>
  </w:abstractNum>
  <w:abstractNum w:abstractNumId="20" w15:restartNumberingAfterBreak="0">
    <w:nsid w:val="62686EF8"/>
    <w:multiLevelType w:val="hybridMultilevel"/>
    <w:tmpl w:val="FF7038E8"/>
    <w:lvl w:ilvl="0" w:tplc="A7FCF2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A8B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968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89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F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66E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AE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80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AB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1A3D35"/>
    <w:multiLevelType w:val="hybridMultilevel"/>
    <w:tmpl w:val="D0DC3996"/>
    <w:lvl w:ilvl="0" w:tplc="82DCB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56E6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D6CE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A3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24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DEE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7A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E4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8C57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B640D"/>
    <w:multiLevelType w:val="hybridMultilevel"/>
    <w:tmpl w:val="3D88EA54"/>
    <w:lvl w:ilvl="0" w:tplc="536CC5A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DD413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58F6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BC34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4E83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9205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7827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4A49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9497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6B378A1"/>
    <w:multiLevelType w:val="hybridMultilevel"/>
    <w:tmpl w:val="2C146C6E"/>
    <w:lvl w:ilvl="0" w:tplc="36304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411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EB83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64B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E0C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2C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A823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7AD0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D123A"/>
    <w:multiLevelType w:val="hybridMultilevel"/>
    <w:tmpl w:val="D1C6170A"/>
    <w:lvl w:ilvl="0" w:tplc="28A21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22A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C93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468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4204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1AA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DC02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A3E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A6F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10"/>
  </w:num>
  <w:num w:numId="6">
    <w:abstractNumId w:val="6"/>
  </w:num>
  <w:num w:numId="7">
    <w:abstractNumId w:val="11"/>
  </w:num>
  <w:num w:numId="8">
    <w:abstractNumId w:val="14"/>
  </w:num>
  <w:num w:numId="9">
    <w:abstractNumId w:val="16"/>
  </w:num>
  <w:num w:numId="10">
    <w:abstractNumId w:val="19"/>
  </w:num>
  <w:num w:numId="11">
    <w:abstractNumId w:val="17"/>
  </w:num>
  <w:num w:numId="12">
    <w:abstractNumId w:val="20"/>
  </w:num>
  <w:num w:numId="13">
    <w:abstractNumId w:val="3"/>
  </w:num>
  <w:num w:numId="14">
    <w:abstractNumId w:val="24"/>
  </w:num>
  <w:num w:numId="15">
    <w:abstractNumId w:val="4"/>
  </w:num>
  <w:num w:numId="16">
    <w:abstractNumId w:val="8"/>
  </w:num>
  <w:num w:numId="17">
    <w:abstractNumId w:val="21"/>
  </w:num>
  <w:num w:numId="18">
    <w:abstractNumId w:val="9"/>
  </w:num>
  <w:num w:numId="19">
    <w:abstractNumId w:val="13"/>
  </w:num>
  <w:num w:numId="20">
    <w:abstractNumId w:val="23"/>
  </w:num>
  <w:num w:numId="21">
    <w:abstractNumId w:val="18"/>
  </w:num>
  <w:num w:numId="22">
    <w:abstractNumId w:val="22"/>
  </w:num>
  <w:num w:numId="23">
    <w:abstractNumId w:val="15"/>
  </w:num>
  <w:num w:numId="24">
    <w:abstractNumId w:val="6"/>
  </w:num>
  <w:num w:numId="25">
    <w:abstractNumId w:val="2"/>
  </w:num>
  <w:num w:numId="26">
    <w:abstractNumId w:val="12"/>
  </w:num>
  <w:num w:numId="27">
    <w:abstractNumId w:val="0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2"/>
  </w:num>
  <w:num w:numId="33">
    <w:abstractNumId w:val="6"/>
  </w:num>
  <w:num w:numId="34">
    <w:abstractNumId w:val="2"/>
  </w:num>
  <w:num w:numId="35">
    <w:abstractNumId w:val="6"/>
  </w:num>
  <w:num w:numId="36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48"/>
    <w:rsid w:val="00006AB2"/>
    <w:rsid w:val="00013DA2"/>
    <w:rsid w:val="00060FBB"/>
    <w:rsid w:val="00062C21"/>
    <w:rsid w:val="00080D05"/>
    <w:rsid w:val="000A027F"/>
    <w:rsid w:val="000A1715"/>
    <w:rsid w:val="000A622B"/>
    <w:rsid w:val="000D5857"/>
    <w:rsid w:val="000F08CF"/>
    <w:rsid w:val="001167A4"/>
    <w:rsid w:val="00145F38"/>
    <w:rsid w:val="00151840"/>
    <w:rsid w:val="0015452B"/>
    <w:rsid w:val="001A5DD3"/>
    <w:rsid w:val="001D23EF"/>
    <w:rsid w:val="00217764"/>
    <w:rsid w:val="002531B9"/>
    <w:rsid w:val="00266DDF"/>
    <w:rsid w:val="002746D1"/>
    <w:rsid w:val="00274EB0"/>
    <w:rsid w:val="0027513C"/>
    <w:rsid w:val="002924EB"/>
    <w:rsid w:val="00297230"/>
    <w:rsid w:val="002C1706"/>
    <w:rsid w:val="002D7D48"/>
    <w:rsid w:val="002E69A0"/>
    <w:rsid w:val="00314869"/>
    <w:rsid w:val="00317062"/>
    <w:rsid w:val="003476B0"/>
    <w:rsid w:val="003666E8"/>
    <w:rsid w:val="00371D60"/>
    <w:rsid w:val="00385095"/>
    <w:rsid w:val="003A32D4"/>
    <w:rsid w:val="003A58A9"/>
    <w:rsid w:val="003B578E"/>
    <w:rsid w:val="003C17ED"/>
    <w:rsid w:val="003D271F"/>
    <w:rsid w:val="003D7FD9"/>
    <w:rsid w:val="003F2685"/>
    <w:rsid w:val="004437D7"/>
    <w:rsid w:val="00453753"/>
    <w:rsid w:val="00472905"/>
    <w:rsid w:val="00473BAD"/>
    <w:rsid w:val="004813A0"/>
    <w:rsid w:val="004A7A72"/>
    <w:rsid w:val="004E47FF"/>
    <w:rsid w:val="004E6824"/>
    <w:rsid w:val="004F29E4"/>
    <w:rsid w:val="004F4397"/>
    <w:rsid w:val="00500332"/>
    <w:rsid w:val="005820EC"/>
    <w:rsid w:val="00597EB6"/>
    <w:rsid w:val="005A09C8"/>
    <w:rsid w:val="005C3382"/>
    <w:rsid w:val="005F1917"/>
    <w:rsid w:val="00615025"/>
    <w:rsid w:val="006604DF"/>
    <w:rsid w:val="00671483"/>
    <w:rsid w:val="006955B9"/>
    <w:rsid w:val="006960F9"/>
    <w:rsid w:val="006A6933"/>
    <w:rsid w:val="006A76FA"/>
    <w:rsid w:val="006D1148"/>
    <w:rsid w:val="007701EB"/>
    <w:rsid w:val="00781121"/>
    <w:rsid w:val="007A0662"/>
    <w:rsid w:val="007A3176"/>
    <w:rsid w:val="007A395C"/>
    <w:rsid w:val="007C7751"/>
    <w:rsid w:val="007E4059"/>
    <w:rsid w:val="007F383A"/>
    <w:rsid w:val="007F4803"/>
    <w:rsid w:val="00836760"/>
    <w:rsid w:val="00847E0C"/>
    <w:rsid w:val="0086589B"/>
    <w:rsid w:val="008775D0"/>
    <w:rsid w:val="008C09BF"/>
    <w:rsid w:val="00920CA9"/>
    <w:rsid w:val="0092595B"/>
    <w:rsid w:val="009330D5"/>
    <w:rsid w:val="00944762"/>
    <w:rsid w:val="009A5829"/>
    <w:rsid w:val="009C0B0B"/>
    <w:rsid w:val="009C7735"/>
    <w:rsid w:val="009E49FA"/>
    <w:rsid w:val="00A005C5"/>
    <w:rsid w:val="00A060C2"/>
    <w:rsid w:val="00A31EFA"/>
    <w:rsid w:val="00A37A39"/>
    <w:rsid w:val="00A6024E"/>
    <w:rsid w:val="00A96DA5"/>
    <w:rsid w:val="00AA7DF6"/>
    <w:rsid w:val="00AB5DFB"/>
    <w:rsid w:val="00AB7443"/>
    <w:rsid w:val="00AD5459"/>
    <w:rsid w:val="00B316FC"/>
    <w:rsid w:val="00B52CA3"/>
    <w:rsid w:val="00B542C1"/>
    <w:rsid w:val="00B713AF"/>
    <w:rsid w:val="00B805AB"/>
    <w:rsid w:val="00B9698D"/>
    <w:rsid w:val="00BC1A24"/>
    <w:rsid w:val="00BC7F77"/>
    <w:rsid w:val="00BE7905"/>
    <w:rsid w:val="00C020F9"/>
    <w:rsid w:val="00C13234"/>
    <w:rsid w:val="00C250EC"/>
    <w:rsid w:val="00C47152"/>
    <w:rsid w:val="00C77AF5"/>
    <w:rsid w:val="00C85537"/>
    <w:rsid w:val="00C933A7"/>
    <w:rsid w:val="00CD196E"/>
    <w:rsid w:val="00CD5687"/>
    <w:rsid w:val="00CD602F"/>
    <w:rsid w:val="00D07AEE"/>
    <w:rsid w:val="00D556A1"/>
    <w:rsid w:val="00D80F64"/>
    <w:rsid w:val="00D859A4"/>
    <w:rsid w:val="00D93BD5"/>
    <w:rsid w:val="00DC1B39"/>
    <w:rsid w:val="00DD6550"/>
    <w:rsid w:val="00DE17A9"/>
    <w:rsid w:val="00DE58D9"/>
    <w:rsid w:val="00E1729C"/>
    <w:rsid w:val="00E369B9"/>
    <w:rsid w:val="00E61DF9"/>
    <w:rsid w:val="00E63D31"/>
    <w:rsid w:val="00E8127D"/>
    <w:rsid w:val="00E92976"/>
    <w:rsid w:val="00E95AB9"/>
    <w:rsid w:val="00E962BF"/>
    <w:rsid w:val="00EC26AB"/>
    <w:rsid w:val="00EC2C7B"/>
    <w:rsid w:val="00EE15F0"/>
    <w:rsid w:val="00EE6FD8"/>
    <w:rsid w:val="00F019F2"/>
    <w:rsid w:val="00F2043D"/>
    <w:rsid w:val="00F41380"/>
    <w:rsid w:val="00F4291A"/>
    <w:rsid w:val="00F44131"/>
    <w:rsid w:val="00F44143"/>
    <w:rsid w:val="00F451CB"/>
    <w:rsid w:val="00F75ED8"/>
    <w:rsid w:val="00F906C4"/>
    <w:rsid w:val="00F97705"/>
    <w:rsid w:val="00FB3E06"/>
    <w:rsid w:val="00FD3B8E"/>
    <w:rsid w:val="00FD4D3C"/>
    <w:rsid w:val="00FD68A9"/>
    <w:rsid w:val="00FD6F6E"/>
    <w:rsid w:val="00FE499F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888F"/>
  <w15:docId w15:val="{71EA24D1-5943-4D44-91E2-05ADE724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2"/>
    <w:qFormat/>
    <w:pPr>
      <w:keepNext/>
      <w:keepLines/>
      <w:pageBreakBefore/>
      <w:numPr>
        <w:numId w:val="4"/>
      </w:numPr>
      <w:spacing w:after="240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1"/>
    <w:next w:val="a1"/>
    <w:link w:val="22"/>
    <w:unhideWhenUsed/>
    <w:qFormat/>
    <w:pPr>
      <w:keepNext/>
      <w:keepLines/>
      <w:numPr>
        <w:ilvl w:val="1"/>
        <w:numId w:val="4"/>
      </w:numPr>
      <w:spacing w:before="240" w:after="160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1"/>
    <w:next w:val="a1"/>
    <w:link w:val="31"/>
    <w:unhideWhenUsed/>
    <w:qFormat/>
    <w:pPr>
      <w:keepNext/>
      <w:keepLines/>
      <w:numPr>
        <w:ilvl w:val="2"/>
        <w:numId w:val="4"/>
      </w:numPr>
      <w:spacing w:before="160" w:after="160"/>
      <w:outlineLvl w:val="2"/>
    </w:pPr>
    <w:rPr>
      <w:rFonts w:eastAsiaTheme="majorEastAsia" w:cstheme="majorBidi"/>
      <w:b/>
      <w:sz w:val="28"/>
      <w:szCs w:val="24"/>
    </w:rPr>
  </w:style>
  <w:style w:type="paragraph" w:styleId="4">
    <w:name w:val="heading 4"/>
    <w:basedOn w:val="a1"/>
    <w:next w:val="a1"/>
    <w:link w:val="40"/>
    <w:unhideWhenUsed/>
    <w:qFormat/>
    <w:pPr>
      <w:keepNext/>
      <w:keepLines/>
      <w:numPr>
        <w:ilvl w:val="3"/>
        <w:numId w:val="4"/>
      </w:numPr>
      <w:tabs>
        <w:tab w:val="left" w:pos="2127"/>
      </w:tabs>
      <w:spacing w:before="40" w:after="40"/>
      <w:ind w:left="0"/>
      <w:jc w:val="left"/>
      <w:outlineLvl w:val="3"/>
    </w:pPr>
    <w:rPr>
      <w:rFonts w:eastAsia="Tahoma" w:cstheme="majorBidi"/>
      <w:iCs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 w:after="200" w:line="240" w:lineRule="auto"/>
      <w:ind w:firstLine="0"/>
      <w:jc w:val="left"/>
      <w:outlineLvl w:val="4"/>
    </w:pPr>
    <w:rPr>
      <w:rFonts w:ascii="Arial" w:eastAsia="Arial" w:hAnsi="Arial" w:cs="Arial"/>
      <w:b/>
      <w:bCs/>
      <w:szCs w:val="24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 w:after="200" w:line="240" w:lineRule="auto"/>
      <w:ind w:firstLine="0"/>
      <w:jc w:val="left"/>
      <w:outlineLvl w:val="5"/>
    </w:pPr>
    <w:rPr>
      <w:rFonts w:ascii="Arial" w:eastAsia="Arial" w:hAnsi="Arial" w:cs="Arial"/>
      <w:b/>
      <w:bCs/>
      <w:sz w:val="22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 w:after="200" w:line="240" w:lineRule="auto"/>
      <w:ind w:firstLine="0"/>
      <w:jc w:val="left"/>
      <w:outlineLvl w:val="6"/>
    </w:pPr>
    <w:rPr>
      <w:rFonts w:ascii="Arial" w:eastAsia="Arial" w:hAnsi="Arial" w:cs="Arial"/>
      <w:b/>
      <w:bCs/>
      <w:i/>
      <w:iCs/>
      <w:sz w:val="22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pPr>
      <w:keepNext/>
      <w:keepLines/>
      <w:spacing w:before="320" w:after="200" w:line="240" w:lineRule="auto"/>
      <w:ind w:firstLine="0"/>
      <w:jc w:val="left"/>
      <w:outlineLvl w:val="7"/>
    </w:pPr>
    <w:rPr>
      <w:rFonts w:ascii="Arial" w:eastAsia="Arial" w:hAnsi="Arial" w:cs="Arial"/>
      <w:i/>
      <w:iCs/>
      <w:sz w:val="22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 w:after="200" w:line="240" w:lineRule="auto"/>
      <w:ind w:firstLine="0"/>
      <w:jc w:val="left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customStyle="1" w:styleId="12">
    <w:name w:val="Заголовок 1 Знак"/>
    <w:basedOn w:val="a2"/>
    <w:link w:val="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2">
    <w:name w:val="Заголовок 2 Знак"/>
    <w:basedOn w:val="a2"/>
    <w:link w:val="2"/>
    <w:rPr>
      <w:rFonts w:ascii="Times New Roman" w:eastAsiaTheme="majorEastAsia" w:hAnsi="Times New Roman" w:cstheme="majorBidi"/>
      <w:b/>
      <w:sz w:val="32"/>
      <w:szCs w:val="26"/>
    </w:rPr>
  </w:style>
  <w:style w:type="character" w:customStyle="1" w:styleId="31">
    <w:name w:val="Заголовок 3 Знак"/>
    <w:basedOn w:val="a2"/>
    <w:link w:val="3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2"/>
    <w:link w:val="4"/>
    <w:rPr>
      <w:rFonts w:ascii="Times New Roman" w:eastAsia="Tahoma" w:hAnsi="Times New Roman" w:cstheme="majorBidi"/>
      <w:iCs/>
      <w:sz w:val="24"/>
      <w:szCs w:val="24"/>
    </w:rPr>
  </w:style>
  <w:style w:type="paragraph" w:customStyle="1" w:styleId="a5">
    <w:name w:val="жирный центр"/>
    <w:basedOn w:val="a1"/>
    <w:pPr>
      <w:spacing w:after="240"/>
      <w:ind w:firstLine="0"/>
      <w:jc w:val="center"/>
    </w:pPr>
    <w:rPr>
      <w:b/>
      <w:sz w:val="32"/>
    </w:rPr>
  </w:style>
  <w:style w:type="paragraph" w:customStyle="1" w:styleId="a6">
    <w:name w:val="жирный слева"/>
    <w:basedOn w:val="a1"/>
    <w:rPr>
      <w:b/>
      <w:sz w:val="32"/>
    </w:rPr>
  </w:style>
  <w:style w:type="paragraph" w:customStyle="1" w:styleId="a7">
    <w:name w:val="обычный центр"/>
    <w:basedOn w:val="a1"/>
    <w:qFormat/>
    <w:pPr>
      <w:ind w:firstLine="0"/>
      <w:jc w:val="center"/>
    </w:pPr>
    <w:rPr>
      <w:sz w:val="28"/>
    </w:rPr>
  </w:style>
  <w:style w:type="table" w:styleId="a8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9">
    <w:name w:val="заг таблицы"/>
    <w:basedOn w:val="a1"/>
    <w:pPr>
      <w:spacing w:line="276" w:lineRule="auto"/>
      <w:ind w:firstLine="0"/>
      <w:jc w:val="center"/>
    </w:pPr>
    <w:rPr>
      <w:b/>
    </w:rPr>
  </w:style>
  <w:style w:type="paragraph" w:styleId="aa">
    <w:name w:val="List Paragraph"/>
    <w:basedOn w:val="a1"/>
    <w:link w:val="ab"/>
    <w:uiPriority w:val="34"/>
    <w:qFormat/>
    <w:pPr>
      <w:ind w:left="720"/>
      <w:contextualSpacing/>
    </w:pPr>
  </w:style>
  <w:style w:type="paragraph" w:customStyle="1" w:styleId="a">
    <w:name w:val="перечень"/>
    <w:basedOn w:val="aa"/>
    <w:qFormat/>
    <w:pPr>
      <w:numPr>
        <w:numId w:val="5"/>
      </w:numPr>
      <w:tabs>
        <w:tab w:val="left" w:pos="993"/>
      </w:tabs>
    </w:pPr>
  </w:style>
  <w:style w:type="paragraph" w:styleId="ac">
    <w:name w:val="header"/>
    <w:basedOn w:val="a1"/>
    <w:link w:val="ad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Pr>
      <w:rFonts w:ascii="Times New Roman" w:hAnsi="Times New Roman"/>
      <w:sz w:val="24"/>
    </w:rPr>
  </w:style>
  <w:style w:type="paragraph" w:styleId="ae">
    <w:name w:val="footer"/>
    <w:basedOn w:val="a1"/>
    <w:link w:val="af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Pr>
      <w:rFonts w:ascii="Times New Roman" w:hAnsi="Times New Roman"/>
      <w:sz w:val="24"/>
    </w:rPr>
  </w:style>
  <w:style w:type="paragraph" w:customStyle="1" w:styleId="23">
    <w:name w:val="перечень 2"/>
    <w:basedOn w:val="a"/>
    <w:qFormat/>
    <w:pPr>
      <w:tabs>
        <w:tab w:val="clear" w:pos="993"/>
        <w:tab w:val="left" w:pos="1701"/>
      </w:tabs>
    </w:pPr>
  </w:style>
  <w:style w:type="table" w:customStyle="1" w:styleId="13">
    <w:name w:val="Сетка таблицы1"/>
    <w:basedOn w:val="a3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текст в таблл"/>
    <w:basedOn w:val="a1"/>
    <w:link w:val="af1"/>
    <w:qFormat/>
    <w:pPr>
      <w:spacing w:before="60" w:after="60" w:line="276" w:lineRule="auto"/>
      <w:ind w:firstLine="0"/>
      <w:jc w:val="left"/>
    </w:pPr>
  </w:style>
  <w:style w:type="paragraph" w:styleId="14">
    <w:name w:val="toc 1"/>
    <w:basedOn w:val="a1"/>
    <w:next w:val="a1"/>
    <w:uiPriority w:val="39"/>
    <w:unhideWhenUsed/>
    <w:pPr>
      <w:tabs>
        <w:tab w:val="left" w:pos="851"/>
        <w:tab w:val="left" w:pos="1100"/>
        <w:tab w:val="right" w:leader="dot" w:pos="9911"/>
      </w:tabs>
      <w:spacing w:line="336" w:lineRule="auto"/>
      <w:ind w:firstLine="142"/>
    </w:pPr>
  </w:style>
  <w:style w:type="paragraph" w:styleId="24">
    <w:name w:val="toc 2"/>
    <w:basedOn w:val="a1"/>
    <w:next w:val="a1"/>
    <w:uiPriority w:val="39"/>
    <w:unhideWhenUsed/>
    <w:pPr>
      <w:tabs>
        <w:tab w:val="left" w:pos="851"/>
        <w:tab w:val="right" w:leader="dot" w:pos="9923"/>
      </w:tabs>
      <w:spacing w:line="312" w:lineRule="auto"/>
      <w:ind w:firstLine="142"/>
    </w:pPr>
  </w:style>
  <w:style w:type="paragraph" w:styleId="32">
    <w:name w:val="toc 3"/>
    <w:basedOn w:val="a1"/>
    <w:next w:val="a1"/>
    <w:uiPriority w:val="39"/>
    <w:unhideWhenUsed/>
    <w:pPr>
      <w:tabs>
        <w:tab w:val="left" w:pos="851"/>
        <w:tab w:val="right" w:leader="dot" w:pos="9911"/>
      </w:tabs>
      <w:spacing w:line="312" w:lineRule="auto"/>
      <w:ind w:firstLine="142"/>
    </w:pPr>
  </w:style>
  <w:style w:type="character" w:styleId="af2">
    <w:name w:val="Hyperlink"/>
    <w:basedOn w:val="a2"/>
    <w:uiPriority w:val="99"/>
    <w:unhideWhenUsed/>
    <w:rPr>
      <w:color w:val="0563C1" w:themeColor="hyperlink"/>
      <w:u w:val="single"/>
    </w:rPr>
  </w:style>
  <w:style w:type="paragraph" w:customStyle="1" w:styleId="af3">
    <w:name w:val="жирный центр без огл."/>
    <w:basedOn w:val="a5"/>
  </w:style>
  <w:style w:type="paragraph" w:styleId="af4">
    <w:name w:val="Balloon Text"/>
    <w:basedOn w:val="a1"/>
    <w:link w:val="af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2"/>
    <w:link w:val="af4"/>
    <w:uiPriority w:val="99"/>
    <w:semiHidden/>
    <w:rPr>
      <w:rFonts w:ascii="Segoe UI" w:hAnsi="Segoe UI" w:cs="Segoe UI"/>
      <w:sz w:val="18"/>
      <w:szCs w:val="18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styleId="af6">
    <w:name w:val="FollowedHyperlink"/>
    <w:basedOn w:val="a2"/>
    <w:uiPriority w:val="99"/>
    <w:semiHidden/>
    <w:unhideWhenUsed/>
    <w:rPr>
      <w:color w:val="954F72" w:themeColor="followedHyperlink"/>
      <w:u w:val="single"/>
    </w:rPr>
  </w:style>
  <w:style w:type="character" w:styleId="af7">
    <w:name w:val="annotation reference"/>
    <w:basedOn w:val="a2"/>
    <w:uiPriority w:val="99"/>
    <w:semiHidden/>
    <w:unhideWhenUsed/>
    <w:qFormat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qFormat/>
    <w:rPr>
      <w:rFonts w:ascii="Times New Roman" w:hAnsi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rFonts w:ascii="Times New Roman" w:hAnsi="Times New Roman"/>
      <w:b/>
      <w:bCs/>
      <w:sz w:val="20"/>
      <w:szCs w:val="20"/>
    </w:rPr>
  </w:style>
  <w:style w:type="paragraph" w:customStyle="1" w:styleId="afc">
    <w:name w:val="_Основной текст"/>
    <w:basedOn w:val="a1"/>
    <w:link w:val="afd"/>
    <w:pPr>
      <w:widowControl w:val="0"/>
      <w:spacing w:before="40" w:after="40" w:line="240" w:lineRule="auto"/>
    </w:pPr>
    <w:rPr>
      <w:rFonts w:eastAsia="Times New Roman" w:cs="Times New Roman"/>
    </w:rPr>
  </w:style>
  <w:style w:type="character" w:customStyle="1" w:styleId="afd">
    <w:name w:val="_Основной текст Знак"/>
    <w:link w:val="afc"/>
    <w:rPr>
      <w:rFonts w:ascii="Times New Roman" w:eastAsia="Times New Roman" w:hAnsi="Times New Roman" w:cs="Times New Roman"/>
      <w:sz w:val="24"/>
    </w:rPr>
  </w:style>
  <w:style w:type="paragraph" w:customStyle="1" w:styleId="afe">
    <w:name w:val="текст в табл с отст"/>
    <w:basedOn w:val="af0"/>
    <w:link w:val="aff"/>
    <w:qFormat/>
    <w:pPr>
      <w:ind w:firstLine="567"/>
    </w:pPr>
  </w:style>
  <w:style w:type="paragraph" w:customStyle="1" w:styleId="TableText10">
    <w:name w:val="Table Text 10"/>
    <w:basedOn w:val="aff0"/>
    <w:pPr>
      <w:tabs>
        <w:tab w:val="left" w:pos="68"/>
      </w:tabs>
      <w:ind w:firstLine="0"/>
      <w:jc w:val="left"/>
    </w:pPr>
    <w:rPr>
      <w:rFonts w:eastAsia="Calibri" w:cs="Times New Roman"/>
      <w:sz w:val="20"/>
      <w:szCs w:val="24"/>
      <w:lang w:val="en-US"/>
    </w:rPr>
  </w:style>
  <w:style w:type="paragraph" w:styleId="aff0">
    <w:name w:val="No Spacing"/>
    <w:uiPriority w:val="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aff1">
    <w:name w:val="Табл заголовок"/>
    <w:basedOn w:val="afe"/>
    <w:link w:val="aff2"/>
    <w:qFormat/>
    <w:pPr>
      <w:keepNext/>
      <w:keepLines/>
      <w:spacing w:before="120" w:after="120" w:line="240" w:lineRule="auto"/>
      <w:ind w:firstLine="0"/>
      <w:jc w:val="center"/>
    </w:pPr>
    <w:rPr>
      <w:b/>
    </w:rPr>
  </w:style>
  <w:style w:type="table" w:customStyle="1" w:styleId="aff3">
    <w:name w:val="Таблица ТЗ"/>
    <w:basedOn w:val="a3"/>
    <w:uiPriority w:val="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E7E6E6" w:themeFill="background2"/>
        <w:vAlign w:val="center"/>
      </w:tcPr>
    </w:tblStylePr>
  </w:style>
  <w:style w:type="character" w:customStyle="1" w:styleId="af1">
    <w:name w:val="текст в таблл Знак"/>
    <w:basedOn w:val="a2"/>
    <w:link w:val="af0"/>
    <w:rPr>
      <w:rFonts w:ascii="Times New Roman" w:hAnsi="Times New Roman"/>
      <w:sz w:val="24"/>
    </w:rPr>
  </w:style>
  <w:style w:type="character" w:customStyle="1" w:styleId="aff">
    <w:name w:val="текст в табл с отст Знак"/>
    <w:basedOn w:val="af1"/>
    <w:link w:val="afe"/>
    <w:rPr>
      <w:rFonts w:ascii="Times New Roman" w:hAnsi="Times New Roman"/>
      <w:sz w:val="24"/>
    </w:rPr>
  </w:style>
  <w:style w:type="character" w:customStyle="1" w:styleId="aff2">
    <w:name w:val="Табл заголовок Знак"/>
    <w:basedOn w:val="aff"/>
    <w:link w:val="aff1"/>
    <w:rPr>
      <w:rFonts w:ascii="Times New Roman" w:hAnsi="Times New Roman"/>
      <w:b/>
      <w:sz w:val="24"/>
    </w:rPr>
  </w:style>
  <w:style w:type="paragraph" w:customStyle="1" w:styleId="aff4">
    <w:name w:val="_Основной_текст"/>
    <w:link w:val="aff5"/>
    <w:qFormat/>
    <w:pPr>
      <w:tabs>
        <w:tab w:val="left" w:pos="851"/>
      </w:tabs>
      <w:spacing w:before="60" w:after="6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_Основной_текст Знак"/>
    <w:link w:val="a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Кругляши 1"/>
    <w:basedOn w:val="a1"/>
    <w:link w:val="16"/>
    <w:qFormat/>
    <w:pPr>
      <w:numPr>
        <w:numId w:val="6"/>
      </w:numPr>
      <w:tabs>
        <w:tab w:val="left" w:pos="600"/>
      </w:tabs>
      <w:spacing w:before="120" w:after="120" w:line="240" w:lineRule="auto"/>
      <w:jc w:val="left"/>
    </w:pPr>
    <w:rPr>
      <w:rFonts w:eastAsia="Tahoma" w:cs="Tahoma"/>
      <w:szCs w:val="20"/>
      <w:lang w:eastAsia="ru-RU"/>
    </w:rPr>
  </w:style>
  <w:style w:type="paragraph" w:customStyle="1" w:styleId="20">
    <w:name w:val="Кругляши 2"/>
    <w:basedOn w:val="10"/>
    <w:link w:val="25"/>
    <w:qFormat/>
    <w:pPr>
      <w:numPr>
        <w:ilvl w:val="1"/>
      </w:numPr>
    </w:pPr>
  </w:style>
  <w:style w:type="character" w:customStyle="1" w:styleId="16">
    <w:name w:val="Кругляши 1 Знак"/>
    <w:basedOn w:val="a2"/>
    <w:link w:val="10"/>
    <w:rPr>
      <w:rFonts w:ascii="Times New Roman" w:eastAsia="Tahoma" w:hAnsi="Times New Roman" w:cs="Tahoma"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25">
    <w:name w:val="Кругляши 2 Знак"/>
    <w:basedOn w:val="16"/>
    <w:link w:val="20"/>
    <w:rPr>
      <w:rFonts w:ascii="Times New Roman" w:eastAsia="Tahoma" w:hAnsi="Times New Roman" w:cs="Tahoma"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ff6">
    <w:name w:val="Title"/>
    <w:basedOn w:val="a1"/>
    <w:next w:val="a1"/>
    <w:link w:val="aff7"/>
    <w:uiPriority w:val="10"/>
    <w:qFormat/>
    <w:pPr>
      <w:spacing w:before="300" w:after="200" w:line="240" w:lineRule="auto"/>
      <w:ind w:firstLine="0"/>
      <w:contextualSpacing/>
      <w:jc w:val="left"/>
    </w:pPr>
    <w:rPr>
      <w:rFonts w:eastAsia="Times New Roman" w:cs="Times New Roman"/>
      <w:sz w:val="48"/>
      <w:szCs w:val="48"/>
      <w:lang w:eastAsia="ru-RU"/>
    </w:rPr>
  </w:style>
  <w:style w:type="character" w:customStyle="1" w:styleId="aff7">
    <w:name w:val="Заголовок Знак"/>
    <w:basedOn w:val="a2"/>
    <w:link w:val="aff6"/>
    <w:uiPriority w:val="10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ff8">
    <w:name w:val="Subtitle"/>
    <w:basedOn w:val="a1"/>
    <w:next w:val="a1"/>
    <w:link w:val="aff9"/>
    <w:uiPriority w:val="11"/>
    <w:qFormat/>
    <w:pPr>
      <w:spacing w:before="200" w:after="200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f9">
    <w:name w:val="Подзаголовок Знак"/>
    <w:basedOn w:val="a2"/>
    <w:link w:val="aff8"/>
    <w:uiPriority w:val="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1"/>
    <w:next w:val="a1"/>
    <w:link w:val="27"/>
    <w:uiPriority w:val="29"/>
    <w:qFormat/>
    <w:pPr>
      <w:spacing w:line="240" w:lineRule="auto"/>
      <w:ind w:left="720" w:right="720" w:firstLine="0"/>
      <w:jc w:val="left"/>
    </w:pPr>
    <w:rPr>
      <w:rFonts w:eastAsia="Times New Roman" w:cs="Times New Roman"/>
      <w:i/>
      <w:szCs w:val="24"/>
      <w:lang w:eastAsia="ru-RU"/>
    </w:rPr>
  </w:style>
  <w:style w:type="character" w:customStyle="1" w:styleId="27">
    <w:name w:val="Цитата 2 Знак"/>
    <w:basedOn w:val="a2"/>
    <w:link w:val="26"/>
    <w:uiPriority w:val="29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fa">
    <w:name w:val="Intense Quote"/>
    <w:basedOn w:val="a1"/>
    <w:next w:val="a1"/>
    <w:link w:val="af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line="240" w:lineRule="auto"/>
      <w:ind w:left="720" w:right="720" w:firstLine="0"/>
      <w:jc w:val="left"/>
    </w:pPr>
    <w:rPr>
      <w:rFonts w:eastAsia="Times New Roman" w:cs="Times New Roman"/>
      <w:i/>
      <w:szCs w:val="24"/>
      <w:lang w:eastAsia="ru-RU"/>
    </w:rPr>
  </w:style>
  <w:style w:type="character" w:customStyle="1" w:styleId="affb">
    <w:name w:val="Выделенная цитата Знак"/>
    <w:basedOn w:val="a2"/>
    <w:link w:val="affa"/>
    <w:uiPriority w:val="30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character" w:customStyle="1" w:styleId="FooterChar">
    <w:name w:val="Footer Char"/>
    <w:basedOn w:val="a2"/>
    <w:uiPriority w:val="99"/>
  </w:style>
  <w:style w:type="paragraph" w:styleId="affc">
    <w:name w:val="caption"/>
    <w:basedOn w:val="a1"/>
    <w:next w:val="a1"/>
    <w:unhideWhenUsed/>
    <w:qFormat/>
    <w:pPr>
      <w:spacing w:line="276" w:lineRule="auto"/>
      <w:ind w:firstLine="0"/>
      <w:jc w:val="left"/>
    </w:pPr>
    <w:rPr>
      <w:rFonts w:eastAsia="Times New Roman" w:cs="Times New Roman"/>
      <w:b/>
      <w:bCs/>
      <w:color w:val="4472C4" w:themeColor="accent1"/>
      <w:sz w:val="18"/>
      <w:szCs w:val="18"/>
      <w:lang w:eastAsia="ru-RU"/>
    </w:rPr>
  </w:style>
  <w:style w:type="table" w:customStyle="1" w:styleId="17">
    <w:name w:val="Сетка таблицы светлая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8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8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111">
    <w:name w:val="Таблица-сетка 1 светлая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-121">
    <w:name w:val="Таблица-сетка 1 светлая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-131">
    <w:name w:val="Таблица-сетка 1 светлая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-141">
    <w:name w:val="Таблица-сетка 1 светлая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-151">
    <w:name w:val="Таблица-сетка 1 светлая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-161">
    <w:name w:val="Таблица-сетка 1 светлая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211">
    <w:name w:val="Таблица-сетка 2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-221">
    <w:name w:val="Таблица-сетка 2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-231">
    <w:name w:val="Таблица-сетка 2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-241">
    <w:name w:val="Таблица-сетка 2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-251">
    <w:name w:val="Таблица-сетка 2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-261">
    <w:name w:val="Таблица-сетка 2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1">
    <w:name w:val="Таблица-сетка 3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-321">
    <w:name w:val="Таблица-сетка 3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-331">
    <w:name w:val="Таблица-сетка 3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-341">
    <w:name w:val="Таблица-сетка 3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-351">
    <w:name w:val="Таблица-сетка 3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-361">
    <w:name w:val="Таблица-сетка 3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1">
    <w:name w:val="Таблица-сетка 4 — акцент 1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-421">
    <w:name w:val="Таблица-сетка 4 — акцент 2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-431">
    <w:name w:val="Таблица-сетка 4 — акцент 3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-441">
    <w:name w:val="Таблица-сетка 4 — акцент 4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-451">
    <w:name w:val="Таблица-сетка 4 — акцент 5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-461">
    <w:name w:val="Таблица-сетка 4 — акцент 6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511">
    <w:name w:val="Таблица-сетка 5 темная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-521">
    <w:name w:val="Таблица-сетка 5 темная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-531">
    <w:name w:val="Таблица-сетка 5 темная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-541">
    <w:name w:val="Таблица-сетка 5 темная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-551">
    <w:name w:val="Таблица-сетка 5 темная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-561">
    <w:name w:val="Таблица-сетка 5 темная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611">
    <w:name w:val="Таблица-сетка 6 цветная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-621">
    <w:name w:val="Таблица-сетка 6 цветная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-631">
    <w:name w:val="Таблица-сетка 6 цветная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-641">
    <w:name w:val="Таблица-сетка 6 цветная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-651">
    <w:name w:val="Таблица-сетка 6 цветная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661">
    <w:name w:val="Таблица-сетка 6 цветная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1">
    <w:name w:val="Таблица-сетка 7 цветная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-721">
    <w:name w:val="Таблица-сетка 7 цветная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-731">
    <w:name w:val="Таблица-сетка 7 цветная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-741">
    <w:name w:val="Таблица-сетка 7 цветная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-751">
    <w:name w:val="Таблица-сетка 7 цветная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61">
    <w:name w:val="Таблица-сетка 7 цветная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1110">
    <w:name w:val="Список-таблица 1 светлая — акцент 1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-1210">
    <w:name w:val="Список-таблица 1 светлая — акцент 2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-1310">
    <w:name w:val="Список-таблица 1 светлая — акцент 3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-1410">
    <w:name w:val="Список-таблица 1 светлая — акцент 4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-1510">
    <w:name w:val="Список-таблица 1 светлая — акцент 5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-1610">
    <w:name w:val="Список-таблица 1 светлая — акцент 6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10">
    <w:name w:val="Список-таблица 2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-2210">
    <w:name w:val="Список-таблица 2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-2310">
    <w:name w:val="Список-таблица 2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-2410">
    <w:name w:val="Список-таблица 2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-2510">
    <w:name w:val="Список-таблица 2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-2610">
    <w:name w:val="Список-таблица 2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3110">
    <w:name w:val="Список-таблица 3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-3210">
    <w:name w:val="Список-таблица 3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-3310">
    <w:name w:val="Список-таблица 3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-3410">
    <w:name w:val="Список-таблица 3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-3510">
    <w:name w:val="Список-таблица 3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-3610">
    <w:name w:val="Список-таблица 3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4110">
    <w:name w:val="Список-таблица 4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-4210">
    <w:name w:val="Список-таблица 4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-4310">
    <w:name w:val="Список-таблица 4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-4410">
    <w:name w:val="Список-таблица 4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-4510">
    <w:name w:val="Список-таблица 4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-4610">
    <w:name w:val="Список-таблица 4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5110">
    <w:name w:val="Список-таблица 5 темная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-5210">
    <w:name w:val="Список-таблица 5 темная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-5310">
    <w:name w:val="Список-таблица 5 темная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-5410">
    <w:name w:val="Список-таблица 5 темная — акцент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-5510">
    <w:name w:val="Список-таблица 5 темная — акцент 5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-5610">
    <w:name w:val="Список-таблица 5 темная — акцент 6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6110">
    <w:name w:val="Список-таблица 6 цветная — акцент 1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-6210">
    <w:name w:val="Список-таблица 6 цветная — акцент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-6310">
    <w:name w:val="Список-таблица 6 цветная — акцент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d">
    <w:name w:val="footnote text"/>
    <w:basedOn w:val="a1"/>
    <w:link w:val="affe"/>
    <w:uiPriority w:val="99"/>
    <w:semiHidden/>
    <w:unhideWhenUsed/>
    <w:pPr>
      <w:spacing w:after="40" w:line="240" w:lineRule="auto"/>
      <w:ind w:firstLine="0"/>
      <w:jc w:val="left"/>
    </w:pPr>
    <w:rPr>
      <w:rFonts w:eastAsia="Times New Roman" w:cs="Times New Roman"/>
      <w:sz w:val="18"/>
      <w:szCs w:val="24"/>
      <w:lang w:eastAsia="ru-RU"/>
    </w:rPr>
  </w:style>
  <w:style w:type="character" w:customStyle="1" w:styleId="affe">
    <w:name w:val="Текст сноски Знак"/>
    <w:basedOn w:val="a2"/>
    <w:link w:val="affd"/>
    <w:uiPriority w:val="99"/>
    <w:semiHidden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fff">
    <w:name w:val="footnote reference"/>
    <w:basedOn w:val="a2"/>
    <w:uiPriority w:val="99"/>
    <w:unhideWhenUsed/>
    <w:rPr>
      <w:vertAlign w:val="superscript"/>
    </w:rPr>
  </w:style>
  <w:style w:type="paragraph" w:styleId="afff0">
    <w:name w:val="endnote text"/>
    <w:basedOn w:val="a1"/>
    <w:link w:val="afff1"/>
    <w:uiPriority w:val="99"/>
    <w:semiHidden/>
    <w:unhideWhenUsed/>
    <w:pPr>
      <w:spacing w:line="240" w:lineRule="auto"/>
      <w:ind w:firstLine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1">
    <w:name w:val="Текст концевой сноски Знак"/>
    <w:basedOn w:val="a2"/>
    <w:link w:val="afff0"/>
    <w:uiPriority w:val="99"/>
    <w:semiHidden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ff2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 w:line="240" w:lineRule="auto"/>
      <w:ind w:left="850" w:firstLine="0"/>
      <w:jc w:val="left"/>
    </w:pPr>
    <w:rPr>
      <w:rFonts w:eastAsia="Times New Roman" w:cs="Times New Roman"/>
      <w:szCs w:val="24"/>
      <w:lang w:eastAsia="ru-RU"/>
    </w:rPr>
  </w:style>
  <w:style w:type="paragraph" w:styleId="52">
    <w:name w:val="toc 5"/>
    <w:basedOn w:val="a1"/>
    <w:next w:val="a1"/>
    <w:uiPriority w:val="39"/>
    <w:unhideWhenUsed/>
    <w:pPr>
      <w:spacing w:after="57" w:line="240" w:lineRule="auto"/>
      <w:ind w:left="1134" w:firstLine="0"/>
      <w:jc w:val="left"/>
    </w:pPr>
    <w:rPr>
      <w:rFonts w:eastAsia="Times New Roman" w:cs="Times New Roman"/>
      <w:szCs w:val="24"/>
      <w:lang w:eastAsia="ru-RU"/>
    </w:rPr>
  </w:style>
  <w:style w:type="paragraph" w:styleId="61">
    <w:name w:val="toc 6"/>
    <w:basedOn w:val="a1"/>
    <w:next w:val="a1"/>
    <w:uiPriority w:val="39"/>
    <w:unhideWhenUsed/>
    <w:pPr>
      <w:spacing w:after="57" w:line="240" w:lineRule="auto"/>
      <w:ind w:left="1417" w:firstLine="0"/>
      <w:jc w:val="left"/>
    </w:pPr>
    <w:rPr>
      <w:rFonts w:eastAsia="Times New Roman" w:cs="Times New Roman"/>
      <w:szCs w:val="24"/>
      <w:lang w:eastAsia="ru-RU"/>
    </w:rPr>
  </w:style>
  <w:style w:type="paragraph" w:styleId="71">
    <w:name w:val="toc 7"/>
    <w:basedOn w:val="a1"/>
    <w:next w:val="a1"/>
    <w:uiPriority w:val="39"/>
    <w:unhideWhenUsed/>
    <w:pPr>
      <w:spacing w:after="57" w:line="240" w:lineRule="auto"/>
      <w:ind w:left="1701" w:firstLine="0"/>
      <w:jc w:val="left"/>
    </w:pPr>
    <w:rPr>
      <w:rFonts w:eastAsia="Times New Roman" w:cs="Times New Roman"/>
      <w:szCs w:val="24"/>
      <w:lang w:eastAsia="ru-RU"/>
    </w:rPr>
  </w:style>
  <w:style w:type="paragraph" w:styleId="81">
    <w:name w:val="toc 8"/>
    <w:basedOn w:val="a1"/>
    <w:next w:val="a1"/>
    <w:uiPriority w:val="39"/>
    <w:unhideWhenUsed/>
    <w:pPr>
      <w:spacing w:after="57" w:line="240" w:lineRule="auto"/>
      <w:ind w:left="1984" w:firstLine="0"/>
      <w:jc w:val="left"/>
    </w:pPr>
    <w:rPr>
      <w:rFonts w:eastAsia="Times New Roman" w:cs="Times New Roman"/>
      <w:szCs w:val="24"/>
      <w:lang w:eastAsia="ru-RU"/>
    </w:rPr>
  </w:style>
  <w:style w:type="paragraph" w:styleId="91">
    <w:name w:val="toc 9"/>
    <w:basedOn w:val="a1"/>
    <w:next w:val="a1"/>
    <w:uiPriority w:val="39"/>
    <w:unhideWhenUsed/>
    <w:pPr>
      <w:spacing w:after="57" w:line="240" w:lineRule="auto"/>
      <w:ind w:left="2268" w:firstLine="0"/>
      <w:jc w:val="left"/>
    </w:pPr>
    <w:rPr>
      <w:rFonts w:eastAsia="Times New Roman" w:cs="Times New Roman"/>
      <w:szCs w:val="24"/>
      <w:lang w:eastAsia="ru-RU"/>
    </w:rPr>
  </w:style>
  <w:style w:type="paragraph" w:styleId="afff3">
    <w:name w:val="TOC Heading"/>
    <w:uiPriority w:val="39"/>
    <w:unhideWhenUsed/>
  </w:style>
  <w:style w:type="paragraph" w:styleId="afff4">
    <w:name w:val="table of figures"/>
    <w:basedOn w:val="a1"/>
    <w:next w:val="a1"/>
    <w:uiPriority w:val="99"/>
    <w:unhideWhenUsed/>
    <w:pPr>
      <w:spacing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ff5">
    <w:name w:val="Normal (Web)"/>
    <w:basedOn w:val="a1"/>
    <w:uiPriority w:val="99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19">
    <w:name w:val="Текст примечания Знак1"/>
    <w:basedOn w:val="a2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0">
    <w:name w:val="Кругляши 3"/>
    <w:basedOn w:val="20"/>
    <w:link w:val="34"/>
    <w:qFormat/>
    <w:pPr>
      <w:numPr>
        <w:ilvl w:val="2"/>
      </w:numPr>
    </w:pPr>
  </w:style>
  <w:style w:type="paragraph" w:customStyle="1" w:styleId="afff6">
    <w:name w:val="рисунок"/>
    <w:basedOn w:val="a1"/>
    <w:pPr>
      <w:keepNext/>
      <w:widowControl w:val="0"/>
      <w:spacing w:before="120" w:after="240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32"/>
      <w:lang w:eastAsia="ru-RU"/>
    </w:rPr>
  </w:style>
  <w:style w:type="character" w:customStyle="1" w:styleId="34">
    <w:name w:val="Кругляши 3 Знак"/>
    <w:basedOn w:val="25"/>
    <w:link w:val="30"/>
    <w:rPr>
      <w:rFonts w:ascii="Times New Roman" w:eastAsia="Tahoma" w:hAnsi="Times New Roman" w:cs="Tahoma"/>
      <w:sz w:val="24"/>
      <w:szCs w:val="20"/>
      <w:lang w:eastAsia="ru-RU"/>
    </w:rPr>
  </w:style>
  <w:style w:type="paragraph" w:customStyle="1" w:styleId="11">
    <w:name w:val="Список маркированный (1)"/>
    <w:basedOn w:val="a1"/>
    <w:qFormat/>
    <w:pPr>
      <w:widowControl w:val="0"/>
      <w:numPr>
        <w:numId w:val="9"/>
      </w:numPr>
      <w:tabs>
        <w:tab w:val="left" w:pos="1134"/>
      </w:tabs>
      <w:ind w:left="357" w:hanging="357"/>
    </w:pPr>
    <w:rPr>
      <w:rFonts w:ascii="Arial" w:eastAsia="Times New Roman" w:hAnsi="Arial" w:cs="Times New Roman"/>
      <w:szCs w:val="24"/>
      <w:lang w:eastAsia="ru-RU"/>
    </w:rPr>
  </w:style>
  <w:style w:type="paragraph" w:customStyle="1" w:styleId="21">
    <w:name w:val="Список маркированный (2)"/>
    <w:basedOn w:val="11"/>
    <w:qFormat/>
    <w:pPr>
      <w:numPr>
        <w:ilvl w:val="1"/>
      </w:numPr>
    </w:pPr>
    <w:rPr>
      <w:lang w:val="en-US"/>
    </w:rPr>
  </w:style>
  <w:style w:type="paragraph" w:customStyle="1" w:styleId="a0">
    <w:name w:val="Список нумерованный"/>
    <w:basedOn w:val="-"/>
    <w:pPr>
      <w:numPr>
        <w:numId w:val="10"/>
      </w:numPr>
    </w:pPr>
    <w:rPr>
      <w:rFonts w:cs="Times New Roman"/>
      <w:szCs w:val="26"/>
    </w:rPr>
  </w:style>
  <w:style w:type="paragraph" w:customStyle="1" w:styleId="-0">
    <w:name w:val="ГИС - Обычный"/>
    <w:basedOn w:val="a1"/>
    <w:pPr>
      <w:ind w:firstLine="851"/>
    </w:pPr>
    <w:rPr>
      <w:sz w:val="26"/>
    </w:rPr>
  </w:style>
  <w:style w:type="paragraph" w:customStyle="1" w:styleId="-">
    <w:name w:val="ГИС - Список (Нумерованный)"/>
    <w:basedOn w:val="a1"/>
    <w:pPr>
      <w:ind w:firstLine="0"/>
    </w:pPr>
    <w:rPr>
      <w:sz w:val="26"/>
    </w:rPr>
  </w:style>
  <w:style w:type="paragraph" w:customStyle="1" w:styleId="-8">
    <w:name w:val="ГИС - Список (Маркированный)"/>
    <w:basedOn w:val="a1"/>
    <w:pPr>
      <w:ind w:firstLine="0"/>
    </w:pPr>
    <w:rPr>
      <w:sz w:val="26"/>
    </w:rPr>
  </w:style>
  <w:style w:type="paragraph" w:customStyle="1" w:styleId="afff7">
    <w:name w:val="Текст в табл. мал."/>
    <w:basedOn w:val="a1"/>
    <w:qFormat/>
    <w:pPr>
      <w:keepLines/>
      <w:spacing w:before="60" w:after="60" w:line="240" w:lineRule="auto"/>
      <w:ind w:right="113" w:firstLine="0"/>
      <w:jc w:val="left"/>
    </w:pPr>
    <w:rPr>
      <w:rFonts w:eastAsia="Times New Roman" w:cs="Times New Roman"/>
      <w:color w:val="00000A"/>
      <w:szCs w:val="20"/>
    </w:rPr>
  </w:style>
  <w:style w:type="paragraph" w:customStyle="1" w:styleId="Standard">
    <w:name w:val="Standard"/>
    <w:qFormat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character" w:customStyle="1" w:styleId="ab">
    <w:name w:val="Абзац списка Знак"/>
    <w:link w:val="aa"/>
    <w:uiPriority w:val="34"/>
    <w:locked/>
    <w:rsid w:val="00A96DA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24873-2639-416B-9A6B-2BB9AE4B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25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 Илья Дмитриевич</dc:creator>
  <cp:keywords/>
  <dc:description/>
  <cp:lastModifiedBy>Поварницын Игорь Васильевич</cp:lastModifiedBy>
  <cp:revision>6</cp:revision>
  <cp:lastPrinted>2024-06-03T09:54:00Z</cp:lastPrinted>
  <dcterms:created xsi:type="dcterms:W3CDTF">2024-08-08T12:09:00Z</dcterms:created>
  <dcterms:modified xsi:type="dcterms:W3CDTF">2024-08-28T06:32:00Z</dcterms:modified>
</cp:coreProperties>
</file>